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98DC3" w14:textId="0D7624E7" w:rsidR="00E90E49" w:rsidRPr="00530D30" w:rsidRDefault="00E90E49" w:rsidP="00E35559">
      <w:pPr>
        <w:pStyle w:val="3GPPHeader"/>
        <w:spacing w:after="60"/>
        <w:rPr>
          <w:sz w:val="32"/>
          <w:szCs w:val="32"/>
          <w:highlight w:val="yellow"/>
          <w:lang w:val="en-US"/>
        </w:rPr>
      </w:pPr>
      <w:r w:rsidRPr="00530D30">
        <w:rPr>
          <w:lang w:val="en-US"/>
        </w:rPr>
        <w:t>3GPP TSG-RAN WG</w:t>
      </w:r>
      <w:r w:rsidR="00F20F5C" w:rsidRPr="00530D30">
        <w:rPr>
          <w:lang w:val="en-US"/>
        </w:rPr>
        <w:t>2</w:t>
      </w:r>
      <w:r w:rsidRPr="00530D30">
        <w:rPr>
          <w:lang w:val="en-US"/>
        </w:rPr>
        <w:t xml:space="preserve"> #</w:t>
      </w:r>
      <w:r w:rsidR="00F20F5C" w:rsidRPr="00530D30">
        <w:rPr>
          <w:lang w:val="en-US"/>
        </w:rPr>
        <w:t>1</w:t>
      </w:r>
      <w:r w:rsidR="00C268E6" w:rsidRPr="00530D30">
        <w:rPr>
          <w:lang w:val="en-US"/>
        </w:rPr>
        <w:t>1</w:t>
      </w:r>
      <w:r w:rsidR="001D4589" w:rsidRPr="00530D30">
        <w:rPr>
          <w:lang w:val="en-US"/>
        </w:rPr>
        <w:t>2</w:t>
      </w:r>
      <w:r w:rsidR="00F20F5C" w:rsidRPr="00530D30">
        <w:rPr>
          <w:lang w:val="en-US"/>
        </w:rPr>
        <w:t>e</w:t>
      </w:r>
      <w:r w:rsidRPr="00530D30">
        <w:rPr>
          <w:lang w:val="en-US"/>
        </w:rPr>
        <w:tab/>
      </w:r>
      <w:proofErr w:type="spellStart"/>
      <w:r w:rsidRPr="00530D30">
        <w:rPr>
          <w:sz w:val="32"/>
          <w:szCs w:val="32"/>
          <w:lang w:val="en-US"/>
        </w:rPr>
        <w:t>Tdoc</w:t>
      </w:r>
      <w:proofErr w:type="spellEnd"/>
      <w:r w:rsidRPr="00530D30">
        <w:rPr>
          <w:sz w:val="32"/>
          <w:szCs w:val="32"/>
          <w:lang w:val="en-US"/>
        </w:rPr>
        <w:t xml:space="preserve"> </w:t>
      </w:r>
      <w:r w:rsidR="00CB2B98">
        <w:rPr>
          <w:sz w:val="32"/>
          <w:szCs w:val="32"/>
          <w:lang w:val="en-US"/>
        </w:rPr>
        <w:t>R2-2009961</w:t>
      </w:r>
    </w:p>
    <w:p w14:paraId="5010611C" w14:textId="77777777" w:rsidR="00E90E49" w:rsidRPr="00530D30" w:rsidRDefault="00C268E6" w:rsidP="00311702">
      <w:pPr>
        <w:pStyle w:val="3GPPHeader"/>
        <w:rPr>
          <w:lang w:val="en-US"/>
        </w:rPr>
      </w:pPr>
      <w:r w:rsidRPr="00530D30">
        <w:rPr>
          <w:lang w:val="en-US"/>
        </w:rPr>
        <w:t xml:space="preserve">Electronic meeting, </w:t>
      </w:r>
      <w:r w:rsidR="001D4589" w:rsidRPr="00530D30">
        <w:rPr>
          <w:lang w:val="en-US"/>
        </w:rPr>
        <w:t>November 2</w:t>
      </w:r>
      <w:r w:rsidR="001D4589" w:rsidRPr="00530D30">
        <w:rPr>
          <w:vertAlign w:val="superscript"/>
          <w:lang w:val="en-US"/>
        </w:rPr>
        <w:t>nd</w:t>
      </w:r>
      <w:r w:rsidR="001D4589" w:rsidRPr="00530D30">
        <w:rPr>
          <w:lang w:val="en-US"/>
        </w:rPr>
        <w:t xml:space="preserve"> – 13</w:t>
      </w:r>
      <w:r w:rsidR="001D4589" w:rsidRPr="00530D30">
        <w:rPr>
          <w:vertAlign w:val="superscript"/>
          <w:lang w:val="en-US"/>
        </w:rPr>
        <w:t>th</w:t>
      </w:r>
      <w:r w:rsidR="001D4589" w:rsidRPr="00530D30">
        <w:rPr>
          <w:lang w:val="en-US"/>
        </w:rPr>
        <w:t xml:space="preserve"> </w:t>
      </w:r>
      <w:r w:rsidRPr="00530D30">
        <w:rPr>
          <w:lang w:val="en-US"/>
        </w:rPr>
        <w:t>2020</w:t>
      </w:r>
    </w:p>
    <w:p w14:paraId="1F6A3EF9" w14:textId="77777777" w:rsidR="00E90E49" w:rsidRPr="00530D30" w:rsidRDefault="00E90E49" w:rsidP="00357380">
      <w:pPr>
        <w:pStyle w:val="3GPPHeader"/>
        <w:rPr>
          <w:lang w:val="en-US"/>
        </w:rPr>
      </w:pPr>
    </w:p>
    <w:p w14:paraId="49FE9B17" w14:textId="55169CD6" w:rsidR="00E90E49" w:rsidRPr="00530D30" w:rsidRDefault="00E90E49" w:rsidP="00311702">
      <w:pPr>
        <w:pStyle w:val="3GPPHeader"/>
        <w:rPr>
          <w:sz w:val="22"/>
          <w:szCs w:val="22"/>
          <w:lang w:val="en-US"/>
        </w:rPr>
      </w:pPr>
      <w:r w:rsidRPr="00530D30">
        <w:rPr>
          <w:sz w:val="22"/>
          <w:szCs w:val="22"/>
          <w:lang w:val="en-US"/>
        </w:rPr>
        <w:t>Agenda Item:</w:t>
      </w:r>
      <w:r w:rsidRPr="00530D30">
        <w:rPr>
          <w:sz w:val="22"/>
          <w:szCs w:val="22"/>
          <w:lang w:val="en-US"/>
        </w:rPr>
        <w:tab/>
      </w:r>
      <w:r w:rsidR="00556A09">
        <w:rPr>
          <w:sz w:val="22"/>
          <w:szCs w:val="22"/>
          <w:lang w:val="en-US"/>
        </w:rPr>
        <w:t>8.1.2.1</w:t>
      </w:r>
    </w:p>
    <w:p w14:paraId="4790A9E1" w14:textId="77777777" w:rsidR="00E90E49" w:rsidRPr="00530D30" w:rsidRDefault="003D3C45" w:rsidP="00F64C2B">
      <w:pPr>
        <w:pStyle w:val="3GPPHeader"/>
        <w:rPr>
          <w:sz w:val="22"/>
          <w:szCs w:val="22"/>
          <w:lang w:val="en-US"/>
        </w:rPr>
      </w:pPr>
      <w:r w:rsidRPr="00530D30">
        <w:rPr>
          <w:sz w:val="22"/>
          <w:szCs w:val="22"/>
          <w:lang w:val="en-US"/>
        </w:rPr>
        <w:t>Source:</w:t>
      </w:r>
      <w:r w:rsidR="00E90E49" w:rsidRPr="00530D30">
        <w:rPr>
          <w:sz w:val="22"/>
          <w:szCs w:val="22"/>
          <w:lang w:val="en-US"/>
        </w:rPr>
        <w:tab/>
      </w:r>
      <w:r w:rsidR="00F64C2B" w:rsidRPr="00530D30">
        <w:rPr>
          <w:sz w:val="22"/>
          <w:szCs w:val="22"/>
          <w:lang w:val="en-US"/>
        </w:rPr>
        <w:t>Ericsson</w:t>
      </w:r>
    </w:p>
    <w:p w14:paraId="13D2057E" w14:textId="26ECFCF0" w:rsidR="00E90E49" w:rsidRPr="00530D30" w:rsidRDefault="003D3C45" w:rsidP="00311702">
      <w:pPr>
        <w:pStyle w:val="3GPPHeader"/>
        <w:rPr>
          <w:sz w:val="22"/>
          <w:szCs w:val="22"/>
          <w:lang w:val="en-US"/>
        </w:rPr>
      </w:pPr>
      <w:r w:rsidRPr="00530D30">
        <w:rPr>
          <w:sz w:val="22"/>
          <w:szCs w:val="22"/>
          <w:lang w:val="en-US"/>
        </w:rPr>
        <w:t>Title:</w:t>
      </w:r>
      <w:r w:rsidR="00E90E49" w:rsidRPr="00530D30">
        <w:rPr>
          <w:sz w:val="22"/>
          <w:szCs w:val="22"/>
          <w:lang w:val="en-US"/>
        </w:rPr>
        <w:tab/>
      </w:r>
      <w:r w:rsidR="00D8395B">
        <w:rPr>
          <w:sz w:val="22"/>
          <w:szCs w:val="22"/>
          <w:lang w:val="en-US"/>
        </w:rPr>
        <w:t>R</w:t>
      </w:r>
      <w:r w:rsidR="00C37626" w:rsidRPr="00530D30">
        <w:rPr>
          <w:sz w:val="22"/>
          <w:szCs w:val="22"/>
          <w:lang w:val="en-US"/>
        </w:rPr>
        <w:t>eliability for multicast operation</w:t>
      </w:r>
    </w:p>
    <w:p w14:paraId="7B2963B3" w14:textId="77777777" w:rsidR="00E90E49" w:rsidRPr="00530D30" w:rsidRDefault="00E90E49" w:rsidP="00D546FF">
      <w:pPr>
        <w:pStyle w:val="3GPPHeader"/>
        <w:rPr>
          <w:sz w:val="22"/>
          <w:szCs w:val="22"/>
          <w:lang w:val="en-US"/>
        </w:rPr>
      </w:pPr>
      <w:r w:rsidRPr="00530D30">
        <w:rPr>
          <w:sz w:val="22"/>
          <w:szCs w:val="22"/>
          <w:lang w:val="en-US"/>
        </w:rPr>
        <w:t>Document for:</w:t>
      </w:r>
      <w:r w:rsidRPr="00530D30">
        <w:rPr>
          <w:sz w:val="22"/>
          <w:szCs w:val="22"/>
          <w:lang w:val="en-US"/>
        </w:rPr>
        <w:tab/>
      </w:r>
      <w:r w:rsidRPr="00FF6574">
        <w:rPr>
          <w:sz w:val="22"/>
          <w:szCs w:val="22"/>
          <w:lang w:val="en-US"/>
        </w:rPr>
        <w:t>Discussion, Decision</w:t>
      </w:r>
    </w:p>
    <w:p w14:paraId="7DE2BB51" w14:textId="77777777" w:rsidR="00E90E49" w:rsidRPr="00530D30" w:rsidRDefault="00E90E49" w:rsidP="00E90E49">
      <w:pPr>
        <w:rPr>
          <w:lang w:val="en-US"/>
        </w:rPr>
      </w:pPr>
    </w:p>
    <w:p w14:paraId="7E3904D6" w14:textId="77777777" w:rsidR="00E90E49" w:rsidRPr="00530D30" w:rsidRDefault="00230D18" w:rsidP="00CE0424">
      <w:pPr>
        <w:pStyle w:val="Heading1"/>
        <w:rPr>
          <w:lang w:val="en-US"/>
        </w:rPr>
      </w:pPr>
      <w:r w:rsidRPr="00530D30">
        <w:rPr>
          <w:lang w:val="en-US"/>
        </w:rPr>
        <w:t>1</w:t>
      </w:r>
      <w:r w:rsidRPr="00530D30">
        <w:rPr>
          <w:lang w:val="en-US"/>
        </w:rPr>
        <w:tab/>
      </w:r>
      <w:r w:rsidR="00E90E49" w:rsidRPr="00530D30">
        <w:rPr>
          <w:lang w:val="en-US"/>
        </w:rPr>
        <w:t>Introduction</w:t>
      </w:r>
    </w:p>
    <w:p w14:paraId="6C7B9407" w14:textId="614461A8" w:rsidR="00477768" w:rsidRPr="00530D30" w:rsidRDefault="001B0DAD" w:rsidP="00CE0424">
      <w:pPr>
        <w:pStyle w:val="BodyText"/>
        <w:rPr>
          <w:lang w:val="en-US"/>
        </w:rPr>
      </w:pPr>
      <w:r w:rsidRPr="00530D30">
        <w:rPr>
          <w:lang w:val="en-US"/>
        </w:rPr>
        <w:t xml:space="preserve">In this paper we address how to improve reliability in multicast operation for MBS. </w:t>
      </w:r>
      <w:r w:rsidR="005003AA" w:rsidRPr="00530D30">
        <w:rPr>
          <w:lang w:val="en-US"/>
        </w:rPr>
        <w:t>We show various ways the network can improve reliability without incurring too much complexity increase in the UE.</w:t>
      </w:r>
    </w:p>
    <w:p w14:paraId="5BEACE59" w14:textId="660E0D80" w:rsidR="004000E8" w:rsidRPr="00530D30" w:rsidRDefault="00230D18" w:rsidP="00CE0424">
      <w:pPr>
        <w:pStyle w:val="Heading1"/>
        <w:rPr>
          <w:lang w:val="en-US"/>
        </w:rPr>
      </w:pPr>
      <w:bookmarkStart w:id="0" w:name="_Ref178064866"/>
      <w:r w:rsidRPr="00530D30">
        <w:rPr>
          <w:lang w:val="en-US"/>
        </w:rPr>
        <w:t>2</w:t>
      </w:r>
      <w:r w:rsidRPr="00530D30">
        <w:rPr>
          <w:lang w:val="en-US"/>
        </w:rPr>
        <w:tab/>
      </w:r>
      <w:r w:rsidR="004000E8" w:rsidRPr="00530D30">
        <w:rPr>
          <w:lang w:val="en-US"/>
        </w:rPr>
        <w:t>Discussion</w:t>
      </w:r>
      <w:bookmarkEnd w:id="0"/>
    </w:p>
    <w:p w14:paraId="55557CCE" w14:textId="6D768BC3" w:rsidR="00A81AEF" w:rsidRPr="00530D30" w:rsidRDefault="00A81AEF" w:rsidP="00542F53">
      <w:pPr>
        <w:pStyle w:val="BodyText"/>
        <w:rPr>
          <w:lang w:val="en-US"/>
        </w:rPr>
      </w:pPr>
      <w:r w:rsidRPr="00530D30">
        <w:rPr>
          <w:lang w:val="en-US"/>
        </w:rPr>
        <w:t xml:space="preserve">Reliability in </w:t>
      </w:r>
      <w:r w:rsidR="0053481F" w:rsidRPr="00530D30">
        <w:rPr>
          <w:lang w:val="en-US"/>
        </w:rPr>
        <w:t xml:space="preserve">multicast operation is historically a difficult topic. Among the UEs receiving the service there will always be one UE with the worst conditions. </w:t>
      </w:r>
      <w:r w:rsidR="00512B13" w:rsidRPr="00530D30">
        <w:rPr>
          <w:lang w:val="en-US"/>
        </w:rPr>
        <w:t xml:space="preserve">It is possible for the network to adjust various parameters on different protocol levels to cater for this, but in the </w:t>
      </w:r>
      <w:proofErr w:type="gramStart"/>
      <w:r w:rsidR="00512B13" w:rsidRPr="00530D30">
        <w:rPr>
          <w:lang w:val="en-US"/>
        </w:rPr>
        <w:t>end</w:t>
      </w:r>
      <w:proofErr w:type="gramEnd"/>
      <w:r w:rsidR="00512B13" w:rsidRPr="00530D30">
        <w:rPr>
          <w:lang w:val="en-US"/>
        </w:rPr>
        <w:t xml:space="preserve"> it might be </w:t>
      </w:r>
      <w:r w:rsidR="00A61557" w:rsidRPr="00530D30">
        <w:rPr>
          <w:lang w:val="en-US"/>
        </w:rPr>
        <w:t>more effici</w:t>
      </w:r>
      <w:r w:rsidR="00EA6944" w:rsidRPr="00530D30">
        <w:rPr>
          <w:lang w:val="en-US"/>
        </w:rPr>
        <w:t>e</w:t>
      </w:r>
      <w:r w:rsidR="00A61557" w:rsidRPr="00530D30">
        <w:rPr>
          <w:lang w:val="en-US"/>
        </w:rPr>
        <w:t xml:space="preserve">nt </w:t>
      </w:r>
      <w:r w:rsidR="009A1E0C" w:rsidRPr="00530D30">
        <w:rPr>
          <w:lang w:val="en-US"/>
        </w:rPr>
        <w:t>to handle the problematic UE separately instead</w:t>
      </w:r>
      <w:r w:rsidR="00A61557" w:rsidRPr="00530D30">
        <w:rPr>
          <w:lang w:val="en-US"/>
        </w:rPr>
        <w:t xml:space="preserve"> of adjusting the parameters for all UEs. In NR MBS the dynamic switch between PTM and PTP can be seen as one </w:t>
      </w:r>
      <w:r w:rsidR="00EA6944" w:rsidRPr="00530D30">
        <w:rPr>
          <w:lang w:val="en-US"/>
        </w:rPr>
        <w:t>realization of this mechanism.</w:t>
      </w:r>
      <w:r w:rsidR="00CE2484" w:rsidRPr="00530D30">
        <w:rPr>
          <w:lang w:val="en-US"/>
        </w:rPr>
        <w:t xml:space="preserve"> The underlying issue discussed in this paper is that some information transmitted on PTM has been lost and has to be retransmitted in some way.</w:t>
      </w:r>
    </w:p>
    <w:p w14:paraId="180B9222" w14:textId="31DC7752" w:rsidR="00A81AEF" w:rsidRPr="00530D30" w:rsidRDefault="00EA6944" w:rsidP="00542F53">
      <w:pPr>
        <w:pStyle w:val="BodyText"/>
        <w:rPr>
          <w:lang w:val="en-US"/>
        </w:rPr>
      </w:pPr>
      <w:r w:rsidRPr="00530D30">
        <w:rPr>
          <w:lang w:val="en-US"/>
        </w:rPr>
        <w:t xml:space="preserve">In the following figure we illustrate three simple actions the network can take to improve reliability of the MRB. </w:t>
      </w:r>
      <w:r w:rsidR="0006260C" w:rsidRPr="00530D30">
        <w:rPr>
          <w:lang w:val="en-US"/>
        </w:rPr>
        <w:t>We assume the MRB is configured in some split-bearer fashion with one PTM leg and one PTP leg.</w:t>
      </w:r>
      <w:r w:rsidR="00BD35AC" w:rsidRPr="00530D30">
        <w:rPr>
          <w:lang w:val="en-US"/>
        </w:rPr>
        <w:t xml:space="preserve"> In more detail this means there </w:t>
      </w:r>
      <w:r w:rsidR="00D47342" w:rsidRPr="00530D30">
        <w:rPr>
          <w:lang w:val="en-US"/>
        </w:rPr>
        <w:t>are two LCHs in the UE</w:t>
      </w:r>
      <w:r w:rsidR="003D1D98" w:rsidRPr="00530D30">
        <w:rPr>
          <w:lang w:val="en-US"/>
        </w:rPr>
        <w:t xml:space="preserve">: LCH x configured with RLC UM and LCH y configured with RLC AM. </w:t>
      </w:r>
      <w:r w:rsidR="00AF097D" w:rsidRPr="00530D30">
        <w:rPr>
          <w:lang w:val="en-US"/>
        </w:rPr>
        <w:t xml:space="preserve">For the sake of </w:t>
      </w:r>
      <w:r w:rsidR="0055641C" w:rsidRPr="00530D30">
        <w:rPr>
          <w:lang w:val="en-US"/>
        </w:rPr>
        <w:t>discussion,</w:t>
      </w:r>
      <w:r w:rsidR="00AF097D" w:rsidRPr="00530D30">
        <w:rPr>
          <w:lang w:val="en-US"/>
        </w:rPr>
        <w:t xml:space="preserve"> we can </w:t>
      </w:r>
      <w:r w:rsidR="0055641C" w:rsidRPr="00530D30">
        <w:rPr>
          <w:lang w:val="en-US"/>
        </w:rPr>
        <w:t xml:space="preserve">say LCH x corresponds to PTM and LCH y corresponds to PTP. This also implies all UEs wanting to receive the MRB must have the same LCH ID for LCH x, but may have different ID for LCH y. </w:t>
      </w:r>
      <w:r w:rsidR="00E95F6C" w:rsidRPr="00530D30">
        <w:rPr>
          <w:lang w:val="en-US"/>
        </w:rPr>
        <w:t>We also assume in this example there are no other LCHs configured</w:t>
      </w:r>
      <w:r w:rsidR="00F27996" w:rsidRPr="00530D30">
        <w:rPr>
          <w:lang w:val="en-US"/>
        </w:rPr>
        <w:t xml:space="preserve">. This is done for simplicity as there is nothing preventing such configuration. </w:t>
      </w:r>
      <w:r w:rsidR="00DB2194" w:rsidRPr="00530D30">
        <w:rPr>
          <w:lang w:val="en-US"/>
        </w:rPr>
        <w:t xml:space="preserve">The UE is also configured with G-RNTI and C-RNTI, but there is no </w:t>
      </w:r>
      <w:r w:rsidR="000702CF" w:rsidRPr="00530D30">
        <w:rPr>
          <w:lang w:val="en-US"/>
        </w:rPr>
        <w:t>mapping or relation configured between LCHs and RNTIs</w:t>
      </w:r>
      <w:r w:rsidR="002C2ADD" w:rsidRPr="00530D30">
        <w:rPr>
          <w:lang w:val="en-US"/>
        </w:rPr>
        <w:t xml:space="preserve">, and the UE </w:t>
      </w:r>
      <w:r w:rsidR="00FA132D" w:rsidRPr="00530D30">
        <w:rPr>
          <w:lang w:val="en-US"/>
        </w:rPr>
        <w:t>continuously monitors for both C-RTNI and G-RNTI.</w:t>
      </w:r>
    </w:p>
    <w:p w14:paraId="74F61CC8" w14:textId="7FA969F7" w:rsidR="00EA6944" w:rsidRPr="00530D30" w:rsidRDefault="005E4EB7" w:rsidP="008A4091">
      <w:pPr>
        <w:pStyle w:val="Figure"/>
        <w:rPr>
          <w:lang w:val="en-US"/>
        </w:rPr>
      </w:pPr>
      <w:r w:rsidRPr="00530D30">
        <w:rPr>
          <w:noProof/>
          <w:lang w:val="en-US"/>
        </w:rPr>
        <w:lastRenderedPageBreak/>
        <w:drawing>
          <wp:inline distT="0" distB="0" distL="0" distR="0" wp14:anchorId="0241AF07" wp14:editId="68407EC1">
            <wp:extent cx="3023870" cy="24142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3870" cy="2414270"/>
                    </a:xfrm>
                    <a:prstGeom prst="rect">
                      <a:avLst/>
                    </a:prstGeom>
                    <a:noFill/>
                  </pic:spPr>
                </pic:pic>
              </a:graphicData>
            </a:graphic>
          </wp:inline>
        </w:drawing>
      </w:r>
    </w:p>
    <w:p w14:paraId="21531B4C" w14:textId="1EDE7C8D" w:rsidR="008A4091" w:rsidRPr="00530D30" w:rsidRDefault="008A4091" w:rsidP="008A4091">
      <w:pPr>
        <w:pStyle w:val="TF"/>
        <w:rPr>
          <w:lang w:val="en-US"/>
        </w:rPr>
      </w:pPr>
      <w:r w:rsidRPr="00530D30">
        <w:rPr>
          <w:lang w:val="en-US"/>
        </w:rPr>
        <w:t xml:space="preserve">Figure 1 – Illustration of three different </w:t>
      </w:r>
      <w:r w:rsidR="00627BBB">
        <w:rPr>
          <w:lang w:val="en-US"/>
        </w:rPr>
        <w:t xml:space="preserve">network </w:t>
      </w:r>
      <w:r w:rsidRPr="00530D30">
        <w:rPr>
          <w:lang w:val="en-US"/>
        </w:rPr>
        <w:t>actions to improve the reliability.</w:t>
      </w:r>
    </w:p>
    <w:p w14:paraId="0151BF0F" w14:textId="5987AC1C" w:rsidR="008A4091" w:rsidRPr="00530D30" w:rsidRDefault="000702CF" w:rsidP="008A4091">
      <w:pPr>
        <w:pStyle w:val="BodyText"/>
        <w:rPr>
          <w:lang w:val="en-US"/>
        </w:rPr>
      </w:pPr>
      <w:r w:rsidRPr="00530D30">
        <w:rPr>
          <w:lang w:val="en-US"/>
        </w:rPr>
        <w:t>In short there the three actions are</w:t>
      </w:r>
    </w:p>
    <w:p w14:paraId="44E28C6F" w14:textId="5EB15A8F" w:rsidR="00EF709A" w:rsidRPr="00530D30" w:rsidRDefault="00EF709A" w:rsidP="00EF709A">
      <w:pPr>
        <w:pStyle w:val="BodyText"/>
        <w:numPr>
          <w:ilvl w:val="0"/>
          <w:numId w:val="23"/>
        </w:numPr>
        <w:rPr>
          <w:lang w:val="en-US"/>
        </w:rPr>
      </w:pPr>
      <w:r w:rsidRPr="00530D30">
        <w:rPr>
          <w:lang w:val="en-US"/>
        </w:rPr>
        <w:t xml:space="preserve">HARQ retransmission of a MAC PDU </w:t>
      </w:r>
      <w:r w:rsidR="00DF7A19" w:rsidRPr="00530D30">
        <w:rPr>
          <w:lang w:val="en-US"/>
        </w:rPr>
        <w:t>on G-RNTI</w:t>
      </w:r>
    </w:p>
    <w:p w14:paraId="54EC0780" w14:textId="08D83F73" w:rsidR="00DF7A19" w:rsidRPr="00530D30" w:rsidRDefault="00DF7A19" w:rsidP="00EF709A">
      <w:pPr>
        <w:pStyle w:val="BodyText"/>
        <w:numPr>
          <w:ilvl w:val="0"/>
          <w:numId w:val="23"/>
        </w:numPr>
        <w:rPr>
          <w:lang w:val="en-US"/>
        </w:rPr>
      </w:pPr>
      <w:r w:rsidRPr="00530D30">
        <w:rPr>
          <w:lang w:val="en-US"/>
        </w:rPr>
        <w:t>HARQ retransmission of a MAC PDU on C-RNTI</w:t>
      </w:r>
    </w:p>
    <w:p w14:paraId="6B06D147" w14:textId="4F076051" w:rsidR="00DF7A19" w:rsidRPr="00530D30" w:rsidRDefault="002B4461" w:rsidP="00EF709A">
      <w:pPr>
        <w:pStyle w:val="BodyText"/>
        <w:numPr>
          <w:ilvl w:val="0"/>
          <w:numId w:val="23"/>
        </w:numPr>
        <w:rPr>
          <w:lang w:val="en-US"/>
        </w:rPr>
      </w:pPr>
      <w:r w:rsidRPr="00530D30">
        <w:rPr>
          <w:lang w:val="en-US"/>
        </w:rPr>
        <w:t>Retransmission of PDCP PDU using RLC AM on C-RNTI</w:t>
      </w:r>
    </w:p>
    <w:p w14:paraId="6906E369" w14:textId="6279B6EC" w:rsidR="002B4461" w:rsidRPr="00530D30" w:rsidRDefault="00D67B55" w:rsidP="002B4461">
      <w:pPr>
        <w:pStyle w:val="BodyText"/>
        <w:rPr>
          <w:lang w:val="en-US"/>
        </w:rPr>
      </w:pPr>
      <w:r w:rsidRPr="00530D30">
        <w:rPr>
          <w:lang w:val="en-US"/>
        </w:rPr>
        <w:t xml:space="preserve">In the following sub </w:t>
      </w:r>
      <w:r w:rsidR="00900E77" w:rsidRPr="00530D30">
        <w:rPr>
          <w:lang w:val="en-US"/>
        </w:rPr>
        <w:t>clauses,</w:t>
      </w:r>
      <w:r w:rsidRPr="00530D30">
        <w:rPr>
          <w:lang w:val="en-US"/>
        </w:rPr>
        <w:t xml:space="preserve"> we describe these actions in more detail and draw some conclusions for further work.</w:t>
      </w:r>
    </w:p>
    <w:p w14:paraId="13B8FF12" w14:textId="712F7F8E" w:rsidR="00D67B55" w:rsidRPr="00530D30" w:rsidRDefault="00D67B55" w:rsidP="00D67B55">
      <w:pPr>
        <w:pStyle w:val="Heading2"/>
        <w:rPr>
          <w:lang w:val="en-US"/>
        </w:rPr>
      </w:pPr>
      <w:r w:rsidRPr="00530D30">
        <w:rPr>
          <w:lang w:val="en-US"/>
        </w:rPr>
        <w:t>2.1</w:t>
      </w:r>
      <w:r w:rsidRPr="00530D30">
        <w:rPr>
          <w:lang w:val="en-US"/>
        </w:rPr>
        <w:tab/>
        <w:t>HARQ retransmission of a MAC PDU on G-RNTI</w:t>
      </w:r>
    </w:p>
    <w:p w14:paraId="35030D77" w14:textId="2900BFCB" w:rsidR="004E6513" w:rsidRPr="00530D30" w:rsidRDefault="003B7C0F" w:rsidP="002B4461">
      <w:pPr>
        <w:pStyle w:val="BodyText"/>
        <w:rPr>
          <w:lang w:val="en-US"/>
        </w:rPr>
      </w:pPr>
      <w:r w:rsidRPr="00530D30">
        <w:rPr>
          <w:lang w:val="en-US"/>
        </w:rPr>
        <w:t xml:space="preserve">By retransmitting an already transmitted MAC PDU using the G-RNTI all UEs will receive and decode the MAC PDU. </w:t>
      </w:r>
      <w:r w:rsidR="00F960BC" w:rsidRPr="00530D30">
        <w:rPr>
          <w:lang w:val="en-US"/>
        </w:rPr>
        <w:t xml:space="preserve">The retransmission is a normal HARQ retransmission, i.e. the same HARQ process ID as the original transmission is used and the NDI is not toggled. </w:t>
      </w:r>
      <w:r w:rsidR="008451FE" w:rsidRPr="00530D30">
        <w:rPr>
          <w:lang w:val="en-US"/>
        </w:rPr>
        <w:t>Following the procedure for legacy unicast operation t</w:t>
      </w:r>
      <w:r w:rsidR="0049627E" w:rsidRPr="00530D30">
        <w:rPr>
          <w:lang w:val="en-US"/>
        </w:rPr>
        <w:t xml:space="preserve">he UEs which </w:t>
      </w:r>
      <w:r w:rsidR="00F960BC" w:rsidRPr="00530D30">
        <w:rPr>
          <w:lang w:val="en-US"/>
        </w:rPr>
        <w:t xml:space="preserve">received the original transmission correctly will </w:t>
      </w:r>
      <w:r w:rsidR="00B9630A" w:rsidRPr="00530D30">
        <w:rPr>
          <w:lang w:val="en-US"/>
        </w:rPr>
        <w:t xml:space="preserve">not forward any MAC PDU </w:t>
      </w:r>
      <w:r w:rsidR="008451FE" w:rsidRPr="00530D30">
        <w:rPr>
          <w:lang w:val="en-US"/>
        </w:rPr>
        <w:t xml:space="preserve">to higher layers </w:t>
      </w:r>
      <w:r w:rsidR="005E238D">
        <w:rPr>
          <w:lang w:val="en-US"/>
        </w:rPr>
        <w:t>when receiving the retransmission,</w:t>
      </w:r>
      <w:r w:rsidR="008451FE" w:rsidRPr="00530D30">
        <w:rPr>
          <w:lang w:val="en-US"/>
        </w:rPr>
        <w:t xml:space="preserve"> thus no </w:t>
      </w:r>
      <w:r w:rsidR="00432988" w:rsidRPr="00530D30">
        <w:rPr>
          <w:lang w:val="en-US"/>
        </w:rPr>
        <w:t>duplicates are created. The UEs which did not receive the original transmission can do soft combining and hopefully successfully decode the MAC PDU.</w:t>
      </w:r>
      <w:r w:rsidR="001E740D" w:rsidRPr="00530D30">
        <w:rPr>
          <w:lang w:val="en-US"/>
        </w:rPr>
        <w:t xml:space="preserve"> </w:t>
      </w:r>
      <w:r w:rsidR="0092319F" w:rsidRPr="00530D30">
        <w:rPr>
          <w:lang w:val="en-US"/>
        </w:rPr>
        <w:t xml:space="preserve">The demultiplexing of a </w:t>
      </w:r>
      <w:r w:rsidR="0020127F" w:rsidRPr="00530D30">
        <w:rPr>
          <w:lang w:val="en-US"/>
        </w:rPr>
        <w:t xml:space="preserve">MAC PDU retransmitted using the G-RNTI </w:t>
      </w:r>
      <w:r w:rsidR="009A3257" w:rsidRPr="00530D30">
        <w:rPr>
          <w:lang w:val="en-US"/>
        </w:rPr>
        <w:t xml:space="preserve">does not differ from any other demultiplexing. The MAC Entity will check the LCID and pass the </w:t>
      </w:r>
      <w:r w:rsidR="00627BBB" w:rsidRPr="00530D30">
        <w:rPr>
          <w:lang w:val="en-US"/>
        </w:rPr>
        <w:t>corresponding RLC PDU to its RLC Entity.</w:t>
      </w:r>
    </w:p>
    <w:p w14:paraId="7B660092" w14:textId="4A42DE14" w:rsidR="00432988" w:rsidRPr="00530D30" w:rsidRDefault="001E740D" w:rsidP="002B4461">
      <w:pPr>
        <w:pStyle w:val="BodyText"/>
        <w:rPr>
          <w:lang w:val="en-US"/>
        </w:rPr>
      </w:pPr>
      <w:r w:rsidRPr="00530D30">
        <w:rPr>
          <w:lang w:val="en-US"/>
        </w:rPr>
        <w:t>This action m</w:t>
      </w:r>
      <w:r w:rsidR="00DA3AAC" w:rsidRPr="00530D30">
        <w:rPr>
          <w:lang w:val="en-US"/>
        </w:rPr>
        <w:t>ust</w:t>
      </w:r>
      <w:r w:rsidRPr="00530D30">
        <w:rPr>
          <w:lang w:val="en-US"/>
        </w:rPr>
        <w:t xml:space="preserve"> be triggered </w:t>
      </w:r>
      <w:r w:rsidR="00F56722" w:rsidRPr="00530D30">
        <w:rPr>
          <w:lang w:val="en-US"/>
        </w:rPr>
        <w:t>some</w:t>
      </w:r>
      <w:r w:rsidR="00877582" w:rsidRPr="00530D30">
        <w:rPr>
          <w:lang w:val="en-US"/>
        </w:rPr>
        <w:t xml:space="preserve">how. We see at least two </w:t>
      </w:r>
      <w:r w:rsidR="00DA3AAC" w:rsidRPr="00530D30">
        <w:rPr>
          <w:lang w:val="en-US"/>
        </w:rPr>
        <w:t>possibilities</w:t>
      </w:r>
      <w:r w:rsidR="00877582" w:rsidRPr="00530D30">
        <w:rPr>
          <w:lang w:val="en-US"/>
        </w:rPr>
        <w:t>. The first is more speculative, i.e. the network could perform this action always</w:t>
      </w:r>
      <w:r w:rsidR="00772819" w:rsidRPr="00530D30">
        <w:rPr>
          <w:lang w:val="en-US"/>
        </w:rPr>
        <w:t>. The second possibilit</w:t>
      </w:r>
      <w:r w:rsidR="00CE6DC3" w:rsidRPr="00530D30">
        <w:rPr>
          <w:lang w:val="en-US"/>
        </w:rPr>
        <w:t xml:space="preserve">y is that the network makes use of HARQ feedback. If enough UEs request retransmission, it might be more efficient </w:t>
      </w:r>
      <w:r w:rsidR="006378D9" w:rsidRPr="00530D30">
        <w:rPr>
          <w:lang w:val="en-US"/>
        </w:rPr>
        <w:t xml:space="preserve">to perform one transmission using the G-RNTI (and </w:t>
      </w:r>
      <w:proofErr w:type="spellStart"/>
      <w:r w:rsidR="00B15411" w:rsidRPr="00530D30">
        <w:rPr>
          <w:lang w:val="en-US"/>
        </w:rPr>
        <w:t>its</w:t>
      </w:r>
      <w:proofErr w:type="spellEnd"/>
      <w:r w:rsidR="00B15411" w:rsidRPr="00530D30">
        <w:rPr>
          <w:lang w:val="en-US"/>
        </w:rPr>
        <w:t xml:space="preserve"> probably wide beam)</w:t>
      </w:r>
      <w:r w:rsidR="00874ED5" w:rsidRPr="00530D30">
        <w:rPr>
          <w:lang w:val="en-US"/>
        </w:rPr>
        <w:t xml:space="preserve"> than </w:t>
      </w:r>
      <w:r w:rsidR="002E4DB8" w:rsidRPr="00530D30">
        <w:rPr>
          <w:lang w:val="en-US"/>
        </w:rPr>
        <w:t>several</w:t>
      </w:r>
      <w:r w:rsidR="00874ED5" w:rsidRPr="00530D30">
        <w:rPr>
          <w:lang w:val="en-US"/>
        </w:rPr>
        <w:t xml:space="preserve"> individual retransmissions.</w:t>
      </w:r>
      <w:r w:rsidR="003224F6" w:rsidRPr="00530D30">
        <w:rPr>
          <w:lang w:val="en-US"/>
        </w:rPr>
        <w:t xml:space="preserve"> The threshold to select between </w:t>
      </w:r>
      <w:r w:rsidR="00D40C36" w:rsidRPr="00530D30">
        <w:rPr>
          <w:lang w:val="en-US"/>
        </w:rPr>
        <w:t>retransmission using the G-R</w:t>
      </w:r>
      <w:r w:rsidR="004705F1">
        <w:rPr>
          <w:lang w:val="en-US"/>
        </w:rPr>
        <w:t>NT</w:t>
      </w:r>
      <w:r w:rsidR="00D40C36" w:rsidRPr="00530D30">
        <w:rPr>
          <w:lang w:val="en-US"/>
        </w:rPr>
        <w:t xml:space="preserve">I or individual retransmissions is left to the network. The obvious drawback is that </w:t>
      </w:r>
      <w:r w:rsidR="002E4DB8" w:rsidRPr="00530D30">
        <w:rPr>
          <w:lang w:val="en-US"/>
        </w:rPr>
        <w:t>several</w:t>
      </w:r>
      <w:r w:rsidR="00D40C36" w:rsidRPr="00530D30">
        <w:rPr>
          <w:lang w:val="en-US"/>
        </w:rPr>
        <w:t xml:space="preserve"> UEs will receive data they already received again</w:t>
      </w:r>
      <w:r w:rsidR="004705F1">
        <w:rPr>
          <w:lang w:val="en-US"/>
        </w:rPr>
        <w:t>, wasting power</w:t>
      </w:r>
      <w:r w:rsidR="00D40C36" w:rsidRPr="00530D30">
        <w:rPr>
          <w:lang w:val="en-US"/>
        </w:rPr>
        <w:t>.</w:t>
      </w:r>
      <w:r w:rsidR="00ED592F" w:rsidRPr="00530D30">
        <w:rPr>
          <w:lang w:val="en-US"/>
        </w:rPr>
        <w:t xml:space="preserve"> It should be noted that </w:t>
      </w:r>
      <w:r w:rsidR="005C3524" w:rsidRPr="00530D30">
        <w:rPr>
          <w:lang w:val="en-US"/>
        </w:rPr>
        <w:t xml:space="preserve">although </w:t>
      </w:r>
      <w:r w:rsidR="00D40973" w:rsidRPr="00530D30">
        <w:rPr>
          <w:lang w:val="en-US"/>
        </w:rPr>
        <w:t xml:space="preserve">the </w:t>
      </w:r>
      <w:r w:rsidR="00B400A3" w:rsidRPr="00530D30">
        <w:rPr>
          <w:lang w:val="en-US"/>
        </w:rPr>
        <w:t xml:space="preserve">trigger for the </w:t>
      </w:r>
      <w:r w:rsidR="00D40973" w:rsidRPr="00530D30">
        <w:rPr>
          <w:lang w:val="en-US"/>
        </w:rPr>
        <w:t xml:space="preserve">network action is </w:t>
      </w:r>
      <w:r w:rsidR="00B400A3" w:rsidRPr="00530D30">
        <w:rPr>
          <w:lang w:val="en-US"/>
        </w:rPr>
        <w:t>left to network implementation, HARQ feedback is a very useful tool to trigger this action.</w:t>
      </w:r>
    </w:p>
    <w:p w14:paraId="307BBFBC" w14:textId="34DE8952" w:rsidR="007B5B8F" w:rsidRPr="00530D30" w:rsidRDefault="009B042C" w:rsidP="009B042C">
      <w:pPr>
        <w:pStyle w:val="Observation"/>
        <w:rPr>
          <w:lang w:val="en-US"/>
        </w:rPr>
      </w:pPr>
      <w:bookmarkStart w:id="1" w:name="_Toc54287321"/>
      <w:r w:rsidRPr="00530D30">
        <w:rPr>
          <w:lang w:val="en-US"/>
        </w:rPr>
        <w:t xml:space="preserve">The network </w:t>
      </w:r>
      <w:r w:rsidR="007B5B8F" w:rsidRPr="00530D30">
        <w:rPr>
          <w:lang w:val="en-US"/>
        </w:rPr>
        <w:t xml:space="preserve">can improve the reliability using HARQ retransmission of a MAC PDU on G-RNTI. </w:t>
      </w:r>
      <w:r w:rsidR="001E5959" w:rsidRPr="00530D30">
        <w:rPr>
          <w:lang w:val="en-US"/>
        </w:rPr>
        <w:t xml:space="preserve">Assuming unicast </w:t>
      </w:r>
      <w:r w:rsidR="006C2F55" w:rsidRPr="00530D30">
        <w:rPr>
          <w:lang w:val="en-US"/>
        </w:rPr>
        <w:t xml:space="preserve">reception </w:t>
      </w:r>
      <w:proofErr w:type="spellStart"/>
      <w:r w:rsidR="001E5959" w:rsidRPr="00530D30">
        <w:rPr>
          <w:lang w:val="en-US"/>
        </w:rPr>
        <w:t>behaviour</w:t>
      </w:r>
      <w:proofErr w:type="spellEnd"/>
      <w:r w:rsidR="001E5959" w:rsidRPr="00530D30">
        <w:rPr>
          <w:lang w:val="en-US"/>
        </w:rPr>
        <w:t xml:space="preserve"> in the UE, it will be able to receive and make use of this MAC PDU.</w:t>
      </w:r>
      <w:bookmarkEnd w:id="1"/>
    </w:p>
    <w:p w14:paraId="70B1B29F" w14:textId="6496D7AE" w:rsidR="00542F53" w:rsidRPr="00530D30" w:rsidRDefault="00FB26E1" w:rsidP="00FB26E1">
      <w:pPr>
        <w:pStyle w:val="Heading2"/>
        <w:rPr>
          <w:lang w:val="en-US"/>
        </w:rPr>
      </w:pPr>
      <w:r w:rsidRPr="00530D30">
        <w:rPr>
          <w:lang w:val="en-US"/>
        </w:rPr>
        <w:t>2.2</w:t>
      </w:r>
      <w:r w:rsidRPr="00530D30">
        <w:rPr>
          <w:lang w:val="en-US"/>
        </w:rPr>
        <w:tab/>
        <w:t>HARQ retransmission of a MAC PDU on C-RNTI</w:t>
      </w:r>
    </w:p>
    <w:p w14:paraId="62E5629F" w14:textId="1453A357" w:rsidR="00FB26E1" w:rsidRPr="00530D30" w:rsidRDefault="00A521AC" w:rsidP="00542F53">
      <w:pPr>
        <w:pStyle w:val="BodyText"/>
        <w:rPr>
          <w:lang w:val="en-US"/>
        </w:rPr>
      </w:pPr>
      <w:r w:rsidRPr="00530D30">
        <w:rPr>
          <w:lang w:val="en-US"/>
        </w:rPr>
        <w:t xml:space="preserve">By retransmitting an already transmitted MAC PDU using the C-RNTI only a specific UE will receive and decode the MAC PDU. </w:t>
      </w:r>
      <w:r w:rsidR="009D5FB7" w:rsidRPr="00530D30">
        <w:rPr>
          <w:lang w:val="en-US"/>
        </w:rPr>
        <w:t xml:space="preserve">This allows the network to use a </w:t>
      </w:r>
      <w:r w:rsidR="00EE32BB" w:rsidRPr="00530D30">
        <w:rPr>
          <w:lang w:val="en-US"/>
        </w:rPr>
        <w:t>narrower</w:t>
      </w:r>
      <w:r w:rsidR="009D5FB7" w:rsidRPr="00530D30">
        <w:rPr>
          <w:lang w:val="en-US"/>
        </w:rPr>
        <w:t xml:space="preserve"> beam, increasing the likelihood of successful reception. </w:t>
      </w:r>
      <w:r w:rsidR="00EE32BB" w:rsidRPr="00530D30">
        <w:rPr>
          <w:lang w:val="en-US"/>
        </w:rPr>
        <w:t>The retransmission is a normal HARQ retransmission, i.e. the same HARQ process ID as the original transmission is used and the NDI is not toggled.</w:t>
      </w:r>
      <w:r w:rsidR="005C3524" w:rsidRPr="00530D30">
        <w:rPr>
          <w:lang w:val="en-US"/>
        </w:rPr>
        <w:t xml:space="preserve"> </w:t>
      </w:r>
      <w:r w:rsidR="00B27258" w:rsidRPr="00530D30">
        <w:rPr>
          <w:lang w:val="en-US"/>
        </w:rPr>
        <w:t>The UE can do soft combining and hopefully successfully decode the MAC PDU. The demultiplexing of a MAC PDU retransmitted using the C-RNTI does not differ from any other demultiplexing. The MAC Entity will check the LCID and pass the corresponding RLC PDU to its RLC Entity.</w:t>
      </w:r>
      <w:r w:rsidR="00E04F2F" w:rsidRPr="00530D30">
        <w:rPr>
          <w:lang w:val="en-US"/>
        </w:rPr>
        <w:t xml:space="preserve"> As the network is retransmitting a MAC PDU originally intended for multiple receivers</w:t>
      </w:r>
      <w:r w:rsidR="000219FC" w:rsidRPr="00530D30">
        <w:rPr>
          <w:lang w:val="en-US"/>
        </w:rPr>
        <w:t xml:space="preserve">, LCH x is </w:t>
      </w:r>
      <w:r w:rsidR="000219FC" w:rsidRPr="00530D30">
        <w:rPr>
          <w:lang w:val="en-US"/>
        </w:rPr>
        <w:lastRenderedPageBreak/>
        <w:t xml:space="preserve">used. But, as there is no relation between LCHs and RNTIs, the UE has no issue receiving </w:t>
      </w:r>
      <w:r w:rsidR="00FA64DE" w:rsidRPr="00530D30">
        <w:rPr>
          <w:lang w:val="en-US"/>
        </w:rPr>
        <w:t>this LCH on the C-RNTI.</w:t>
      </w:r>
    </w:p>
    <w:p w14:paraId="18E3C75D" w14:textId="5028A11C" w:rsidR="00A521AC" w:rsidRPr="00530D30" w:rsidRDefault="00AE68F8" w:rsidP="00542F53">
      <w:pPr>
        <w:pStyle w:val="BodyText"/>
        <w:rPr>
          <w:lang w:val="en-US"/>
        </w:rPr>
      </w:pPr>
      <w:r w:rsidRPr="00530D30">
        <w:rPr>
          <w:lang w:val="en-US"/>
        </w:rPr>
        <w:t xml:space="preserve">Although also the </w:t>
      </w:r>
      <w:r w:rsidR="00FA64DE" w:rsidRPr="00530D30">
        <w:rPr>
          <w:lang w:val="en-US"/>
        </w:rPr>
        <w:t>trigger</w:t>
      </w:r>
      <w:r w:rsidRPr="00530D30">
        <w:rPr>
          <w:lang w:val="en-US"/>
        </w:rPr>
        <w:t xml:space="preserve"> for this action is left to network implementation, it is fair to say that some form of UE-specific HARQ feedback should be the base. </w:t>
      </w:r>
      <w:r w:rsidR="00DE3DBE" w:rsidRPr="00530D30">
        <w:rPr>
          <w:lang w:val="en-US"/>
        </w:rPr>
        <w:t>The benefit of this action over the previous one is that the network only retransmits to the UEs which failed reception of the original transmission</w:t>
      </w:r>
      <w:r w:rsidR="00C462C8" w:rsidRPr="00530D30">
        <w:rPr>
          <w:lang w:val="en-US"/>
        </w:rPr>
        <w:t xml:space="preserve"> and can use a narrower beam. The drawback is that </w:t>
      </w:r>
      <w:r w:rsidR="00BE7D2A" w:rsidRPr="00530D30">
        <w:rPr>
          <w:lang w:val="en-US"/>
        </w:rPr>
        <w:t xml:space="preserve">all UEs must be configured with HARQ feedback for this action to </w:t>
      </w:r>
      <w:r w:rsidR="00507A1C" w:rsidRPr="00530D30">
        <w:rPr>
          <w:lang w:val="en-US"/>
        </w:rPr>
        <w:t>be useful.</w:t>
      </w:r>
    </w:p>
    <w:p w14:paraId="34048E8D" w14:textId="38089315" w:rsidR="001E5959" w:rsidRPr="00530D30" w:rsidRDefault="006C2F55" w:rsidP="006C2F55">
      <w:pPr>
        <w:pStyle w:val="Observation"/>
        <w:rPr>
          <w:lang w:val="en-US"/>
        </w:rPr>
      </w:pPr>
      <w:bookmarkStart w:id="2" w:name="_Toc54287322"/>
      <w:r w:rsidRPr="00530D30">
        <w:rPr>
          <w:lang w:val="en-US"/>
        </w:rPr>
        <w:t xml:space="preserve">The network can improve the reliability using HARQ retransmission of a MAC PDU on C-RNTI. Assuming unicast reception </w:t>
      </w:r>
      <w:proofErr w:type="spellStart"/>
      <w:r w:rsidRPr="00530D30">
        <w:rPr>
          <w:lang w:val="en-US"/>
        </w:rPr>
        <w:t>behaviour</w:t>
      </w:r>
      <w:proofErr w:type="spellEnd"/>
      <w:r w:rsidRPr="00530D30">
        <w:rPr>
          <w:lang w:val="en-US"/>
        </w:rPr>
        <w:t xml:space="preserve"> in the UE, it will be able to receive and make use of this MAC PDU.</w:t>
      </w:r>
      <w:bookmarkEnd w:id="2"/>
    </w:p>
    <w:p w14:paraId="197866D2" w14:textId="59686B13" w:rsidR="00A521AC" w:rsidRPr="00530D30" w:rsidRDefault="00E8089A" w:rsidP="00E8089A">
      <w:pPr>
        <w:pStyle w:val="Heading2"/>
        <w:rPr>
          <w:lang w:val="en-US"/>
        </w:rPr>
      </w:pPr>
      <w:r w:rsidRPr="00530D30">
        <w:rPr>
          <w:lang w:val="en-US"/>
        </w:rPr>
        <w:t>2.3</w:t>
      </w:r>
      <w:r w:rsidRPr="00530D30">
        <w:rPr>
          <w:lang w:val="en-US"/>
        </w:rPr>
        <w:tab/>
        <w:t>Retransmission of PDCP PDU using RLC AM and C-RNTI</w:t>
      </w:r>
    </w:p>
    <w:p w14:paraId="62C57D62" w14:textId="13668583" w:rsidR="00E8089A" w:rsidRPr="00530D30" w:rsidRDefault="00301679" w:rsidP="00542F53">
      <w:pPr>
        <w:pStyle w:val="BodyText"/>
        <w:rPr>
          <w:lang w:val="en-US"/>
        </w:rPr>
      </w:pPr>
      <w:r w:rsidRPr="00530D30">
        <w:rPr>
          <w:lang w:val="en-US"/>
        </w:rPr>
        <w:t>By retransmitting the PDCP PDU using RLC AM, the network c</w:t>
      </w:r>
      <w:r w:rsidR="008C6AF8" w:rsidRPr="00530D30">
        <w:rPr>
          <w:lang w:val="en-US"/>
        </w:rPr>
        <w:t xml:space="preserve">an segment the </w:t>
      </w:r>
      <w:r w:rsidRPr="00530D30">
        <w:rPr>
          <w:lang w:val="en-US"/>
        </w:rPr>
        <w:t xml:space="preserve">data and </w:t>
      </w:r>
      <w:r w:rsidR="00667E23" w:rsidRPr="00530D30">
        <w:rPr>
          <w:lang w:val="en-US"/>
        </w:rPr>
        <w:t xml:space="preserve">improve reliability further. This means the network makes use of the </w:t>
      </w:r>
      <w:r w:rsidR="001124EA" w:rsidRPr="00530D30">
        <w:rPr>
          <w:lang w:val="en-US"/>
        </w:rPr>
        <w:t>"</w:t>
      </w:r>
      <w:r w:rsidR="00667E23" w:rsidRPr="00530D30">
        <w:rPr>
          <w:lang w:val="en-US"/>
        </w:rPr>
        <w:t>PTM leg</w:t>
      </w:r>
      <w:r w:rsidR="001124EA" w:rsidRPr="00530D30">
        <w:rPr>
          <w:lang w:val="en-US"/>
        </w:rPr>
        <w:t>"</w:t>
      </w:r>
      <w:r w:rsidR="00667E23" w:rsidRPr="00530D30">
        <w:rPr>
          <w:lang w:val="en-US"/>
        </w:rPr>
        <w:t xml:space="preserve"> </w:t>
      </w:r>
      <w:r w:rsidR="001124EA" w:rsidRPr="00530D30">
        <w:rPr>
          <w:lang w:val="en-US"/>
        </w:rPr>
        <w:t>of the MRB where RLC AM is configured in our example</w:t>
      </w:r>
      <w:r w:rsidR="00FE7686" w:rsidRPr="00530D30">
        <w:rPr>
          <w:lang w:val="en-US"/>
        </w:rPr>
        <w:t xml:space="preserve"> which implies LCH y will be used in MAC</w:t>
      </w:r>
      <w:r w:rsidR="001124EA" w:rsidRPr="00530D30">
        <w:rPr>
          <w:lang w:val="en-US"/>
        </w:rPr>
        <w:t xml:space="preserve">. </w:t>
      </w:r>
      <w:r w:rsidR="00385712" w:rsidRPr="00530D30">
        <w:rPr>
          <w:lang w:val="en-US"/>
        </w:rPr>
        <w:t>On MAC layer, the corresponding MAC PDUs will be considered new data and overall be transmitted as any other unicast data</w:t>
      </w:r>
      <w:r w:rsidR="004B61DB" w:rsidRPr="00530D30">
        <w:rPr>
          <w:lang w:val="en-US"/>
        </w:rPr>
        <w:t xml:space="preserve">. This allows for a narrower beam to be used as well. </w:t>
      </w:r>
      <w:r w:rsidR="00927924" w:rsidRPr="00530D30">
        <w:rPr>
          <w:lang w:val="en-US"/>
        </w:rPr>
        <w:t xml:space="preserve">Thanks to the "split-bearer design" of the MRB, the PDCP PDU will end up in the single PDCP Entity in the UE, and thus </w:t>
      </w:r>
      <w:r w:rsidR="00A826DE" w:rsidRPr="00530D30">
        <w:rPr>
          <w:lang w:val="en-US"/>
        </w:rPr>
        <w:t xml:space="preserve">there is no need for any special handling of sequence numbers. </w:t>
      </w:r>
      <w:r w:rsidR="00C6002A" w:rsidRPr="00530D30">
        <w:rPr>
          <w:lang w:val="en-US"/>
        </w:rPr>
        <w:t>We note that the reception behaviour in the UE is not different from legacy unicast for this action.</w:t>
      </w:r>
      <w:r w:rsidR="00A204ED" w:rsidRPr="00530D30">
        <w:rPr>
          <w:lang w:val="en-US"/>
        </w:rPr>
        <w:t xml:space="preserve"> The reliability should also be on par with unicast.</w:t>
      </w:r>
      <w:r w:rsidR="004705F1">
        <w:rPr>
          <w:lang w:val="en-US"/>
        </w:rPr>
        <w:t xml:space="preserve"> Although this description discusses retransmission of PDCP PDU, the network can also perform the first transmission</w:t>
      </w:r>
      <w:r w:rsidR="00772911">
        <w:rPr>
          <w:lang w:val="en-US"/>
        </w:rPr>
        <w:t xml:space="preserve"> of a PDCP PDU</w:t>
      </w:r>
      <w:r w:rsidR="004705F1">
        <w:rPr>
          <w:lang w:val="en-US"/>
        </w:rPr>
        <w:t xml:space="preserve"> in the PTP leg too.</w:t>
      </w:r>
    </w:p>
    <w:p w14:paraId="66C79A58" w14:textId="3ED4C1CF" w:rsidR="00C6002A" w:rsidRPr="00530D30" w:rsidRDefault="00C6002A" w:rsidP="00542F53">
      <w:pPr>
        <w:pStyle w:val="BodyText"/>
        <w:rPr>
          <w:lang w:val="en-US"/>
        </w:rPr>
      </w:pPr>
      <w:r w:rsidRPr="00530D30">
        <w:rPr>
          <w:lang w:val="en-US"/>
        </w:rPr>
        <w:t>Again, as this is a network</w:t>
      </w:r>
      <w:r w:rsidR="0074183E" w:rsidRPr="00530D30">
        <w:rPr>
          <w:lang w:val="en-US"/>
        </w:rPr>
        <w:t xml:space="preserve"> action, the trigger to initiate this retransmission is left to network implementation, but also here it is reasonable to assume some form of HARQ feedback would be useful. </w:t>
      </w:r>
      <w:r w:rsidR="003D5DE2" w:rsidRPr="00530D30">
        <w:rPr>
          <w:lang w:val="en-US"/>
        </w:rPr>
        <w:t>For example, if the HARQ retransmission of the original MAC PDU on C-RNTI repeatedly fails, the network could initiate this action.</w:t>
      </w:r>
    </w:p>
    <w:p w14:paraId="3331DBD8" w14:textId="21A81BFD" w:rsidR="00C86EE9" w:rsidRPr="00530D30" w:rsidRDefault="00C86EE9" w:rsidP="00C86EE9">
      <w:pPr>
        <w:pStyle w:val="Observation"/>
        <w:rPr>
          <w:lang w:val="en-US"/>
        </w:rPr>
      </w:pPr>
      <w:bookmarkStart w:id="3" w:name="_Toc54287323"/>
      <w:r w:rsidRPr="00530D30">
        <w:rPr>
          <w:lang w:val="en-US"/>
        </w:rPr>
        <w:t xml:space="preserve">The network can improve the reliability </w:t>
      </w:r>
      <w:r w:rsidR="00802386" w:rsidRPr="00530D30">
        <w:rPr>
          <w:lang w:val="en-US"/>
        </w:rPr>
        <w:t xml:space="preserve">by retransmitting a PDCP PDU using RLC-AM and C-RNTI. </w:t>
      </w:r>
      <w:r w:rsidR="00E965B8" w:rsidRPr="00530D30">
        <w:rPr>
          <w:lang w:val="en-US"/>
        </w:rPr>
        <w:t xml:space="preserve">Assuming unicast </w:t>
      </w:r>
      <w:proofErr w:type="spellStart"/>
      <w:r w:rsidR="00E965B8" w:rsidRPr="00530D30">
        <w:rPr>
          <w:lang w:val="en-US"/>
        </w:rPr>
        <w:t>behaviour</w:t>
      </w:r>
      <w:proofErr w:type="spellEnd"/>
      <w:r w:rsidR="00E965B8" w:rsidRPr="00530D30">
        <w:rPr>
          <w:lang w:val="en-US"/>
        </w:rPr>
        <w:t xml:space="preserve"> for split bearers in the UE, it will be able to receive and make use of this PDCP PDU.</w:t>
      </w:r>
      <w:bookmarkEnd w:id="3"/>
    </w:p>
    <w:p w14:paraId="2E06DF30" w14:textId="518614F6" w:rsidR="007C4568" w:rsidRPr="00530D30" w:rsidRDefault="007C4568" w:rsidP="0066478F">
      <w:pPr>
        <w:pStyle w:val="Heading2"/>
        <w:rPr>
          <w:lang w:val="en-US"/>
        </w:rPr>
      </w:pPr>
      <w:r w:rsidRPr="00530D30">
        <w:rPr>
          <w:lang w:val="en-US"/>
        </w:rPr>
        <w:t>2.</w:t>
      </w:r>
      <w:r w:rsidR="003F2F73" w:rsidRPr="00530D30">
        <w:rPr>
          <w:lang w:val="en-US"/>
        </w:rPr>
        <w:t>4</w:t>
      </w:r>
      <w:r w:rsidRPr="00530D30">
        <w:rPr>
          <w:lang w:val="en-US"/>
        </w:rPr>
        <w:tab/>
        <w:t>PDCP status reporting and retransmission</w:t>
      </w:r>
    </w:p>
    <w:p w14:paraId="71AF48A9" w14:textId="1E227DE1" w:rsidR="0075262B" w:rsidRPr="00530D30" w:rsidRDefault="007C4568" w:rsidP="00F5360A">
      <w:pPr>
        <w:pStyle w:val="BodyText"/>
        <w:rPr>
          <w:lang w:val="en-US"/>
        </w:rPr>
      </w:pPr>
      <w:r w:rsidRPr="00530D30">
        <w:rPr>
          <w:lang w:val="en-US"/>
        </w:rPr>
        <w:t xml:space="preserve">In addition to the above, PDCP functionality such as PDCP status reporting can be used to increase reliability. By receiving PDCP status PDU(s) from UEs, the </w:t>
      </w:r>
      <w:proofErr w:type="spellStart"/>
      <w:r w:rsidRPr="00530D30">
        <w:rPr>
          <w:lang w:val="en-US"/>
        </w:rPr>
        <w:t>gNB</w:t>
      </w:r>
      <w:proofErr w:type="spellEnd"/>
      <w:r w:rsidRPr="00530D30">
        <w:rPr>
          <w:lang w:val="en-US"/>
        </w:rPr>
        <w:t xml:space="preserve"> </w:t>
      </w:r>
      <w:r w:rsidR="0075262B" w:rsidRPr="00530D30">
        <w:rPr>
          <w:lang w:val="en-US"/>
        </w:rPr>
        <w:t xml:space="preserve">transmitting PDCP entity </w:t>
      </w:r>
      <w:r w:rsidRPr="00530D30">
        <w:rPr>
          <w:lang w:val="en-US"/>
        </w:rPr>
        <w:t>can detect when one or several PDCP PDUs is missing at the receiver side and initiate a retransmission of those. Currently, this mechanism is limited to HO</w:t>
      </w:r>
      <w:r w:rsidR="00FD167B">
        <w:rPr>
          <w:lang w:val="en-US"/>
        </w:rPr>
        <w:t xml:space="preserve"> </w:t>
      </w:r>
      <w:r w:rsidRPr="00530D30">
        <w:rPr>
          <w:lang w:val="en-US"/>
        </w:rPr>
        <w:t>and would need to be extended if to be used in an ARQ type of fashion</w:t>
      </w:r>
      <w:r w:rsidR="00C765A6" w:rsidRPr="00530D30">
        <w:rPr>
          <w:lang w:val="en-US"/>
        </w:rPr>
        <w:t xml:space="preserve"> for MRBs</w:t>
      </w:r>
      <w:r w:rsidRPr="00530D30">
        <w:rPr>
          <w:lang w:val="en-US"/>
        </w:rPr>
        <w:t>.</w:t>
      </w:r>
      <w:r w:rsidR="0075262B" w:rsidRPr="00530D30">
        <w:rPr>
          <w:lang w:val="en-US"/>
        </w:rPr>
        <w:t xml:space="preserve"> </w:t>
      </w:r>
    </w:p>
    <w:p w14:paraId="7B1E0638" w14:textId="3A114C52" w:rsidR="007C4568" w:rsidRDefault="0075262B" w:rsidP="00F5360A">
      <w:pPr>
        <w:pStyle w:val="BodyText"/>
        <w:rPr>
          <w:lang w:val="en-US"/>
        </w:rPr>
      </w:pPr>
      <w:r w:rsidRPr="00530D30">
        <w:rPr>
          <w:lang w:val="en-US"/>
        </w:rPr>
        <w:t>Note that the use of such a mechanism at PDCP for a PTM stream comes with additional complexity, as it can be assumed that a PTM RLC bearer only support</w:t>
      </w:r>
      <w:r w:rsidR="009F36E0" w:rsidRPr="00530D30">
        <w:rPr>
          <w:lang w:val="en-US"/>
        </w:rPr>
        <w:t>s</w:t>
      </w:r>
      <w:r w:rsidRPr="00530D30">
        <w:rPr>
          <w:lang w:val="en-US"/>
        </w:rPr>
        <w:t xml:space="preserve"> RLC UM. If </w:t>
      </w:r>
      <w:r w:rsidR="009F36E0" w:rsidRPr="00530D30">
        <w:rPr>
          <w:lang w:val="en-US"/>
        </w:rPr>
        <w:t>the MRB</w:t>
      </w:r>
      <w:r w:rsidRPr="00530D30">
        <w:rPr>
          <w:lang w:val="en-US"/>
        </w:rPr>
        <w:t xml:space="preserve"> configuration for UEs combines the PTM RLC </w:t>
      </w:r>
      <w:r w:rsidR="009F36E0" w:rsidRPr="00530D30">
        <w:rPr>
          <w:lang w:val="en-US"/>
        </w:rPr>
        <w:t xml:space="preserve">UM </w:t>
      </w:r>
      <w:r w:rsidRPr="00530D30">
        <w:rPr>
          <w:lang w:val="en-US"/>
        </w:rPr>
        <w:t>bearer with a PTP RLC AM</w:t>
      </w:r>
      <w:r w:rsidR="009F36E0" w:rsidRPr="00530D30">
        <w:rPr>
          <w:lang w:val="en-US"/>
        </w:rPr>
        <w:t xml:space="preserve"> bearer</w:t>
      </w:r>
      <w:r w:rsidRPr="00530D30">
        <w:rPr>
          <w:lang w:val="en-US"/>
        </w:rPr>
        <w:t xml:space="preserve">, it seems reasonable to equivale dynamic switches from PTM to PTP </w:t>
      </w:r>
      <w:r w:rsidR="003113DD">
        <w:rPr>
          <w:lang w:val="en-US"/>
        </w:rPr>
        <w:t>with</w:t>
      </w:r>
      <w:r w:rsidRPr="00530D30">
        <w:rPr>
          <w:lang w:val="en-US"/>
        </w:rPr>
        <w:t xml:space="preserve"> bearer type change etc</w:t>
      </w:r>
      <w:r w:rsidR="00FF6574">
        <w:rPr>
          <w:lang w:val="en-US"/>
        </w:rPr>
        <w:t>.</w:t>
      </w:r>
      <w:r w:rsidR="003113DD">
        <w:rPr>
          <w:lang w:val="en-US"/>
        </w:rPr>
        <w:t>,</w:t>
      </w:r>
      <w:r w:rsidRPr="00530D30">
        <w:rPr>
          <w:lang w:val="en-US"/>
        </w:rPr>
        <w:t xml:space="preserve"> in current functionality.</w:t>
      </w:r>
      <w:r w:rsidR="002C3A1A" w:rsidRPr="00530D30">
        <w:rPr>
          <w:lang w:val="en-US"/>
        </w:rPr>
        <w:t xml:space="preserve"> </w:t>
      </w:r>
      <w:r w:rsidR="00B443EC">
        <w:rPr>
          <w:lang w:val="en-US"/>
        </w:rPr>
        <w:t xml:space="preserve">In other words, </w:t>
      </w:r>
      <w:r w:rsidR="002C3A1A" w:rsidRPr="00530D30">
        <w:rPr>
          <w:lang w:val="en-US"/>
        </w:rPr>
        <w:t xml:space="preserve">it may be useful for the </w:t>
      </w:r>
      <w:proofErr w:type="spellStart"/>
      <w:r w:rsidR="002C3A1A" w:rsidRPr="00530D30">
        <w:rPr>
          <w:lang w:val="en-US"/>
        </w:rPr>
        <w:t>gNB</w:t>
      </w:r>
      <w:proofErr w:type="spellEnd"/>
      <w:r w:rsidR="002C3A1A" w:rsidRPr="00530D30">
        <w:rPr>
          <w:lang w:val="en-US"/>
        </w:rPr>
        <w:t xml:space="preserve"> to </w:t>
      </w:r>
      <w:r w:rsidR="003113DD">
        <w:rPr>
          <w:lang w:val="en-US"/>
        </w:rPr>
        <w:t xml:space="preserve">be able to </w:t>
      </w:r>
      <w:r w:rsidR="002C3A1A" w:rsidRPr="00530D30">
        <w:rPr>
          <w:lang w:val="en-US"/>
        </w:rPr>
        <w:t>retransmit PDCP PDU</w:t>
      </w:r>
      <w:r w:rsidR="003113DD">
        <w:rPr>
          <w:lang w:val="en-US"/>
        </w:rPr>
        <w:t>(s)</w:t>
      </w:r>
      <w:r w:rsidR="002C3A1A" w:rsidRPr="00530D30">
        <w:rPr>
          <w:lang w:val="en-US"/>
        </w:rPr>
        <w:t xml:space="preserve"> after </w:t>
      </w:r>
      <w:r w:rsidR="003113DD">
        <w:rPr>
          <w:lang w:val="en-US"/>
        </w:rPr>
        <w:t>a</w:t>
      </w:r>
      <w:r w:rsidR="002C3A1A" w:rsidRPr="00530D30">
        <w:rPr>
          <w:lang w:val="en-US"/>
        </w:rPr>
        <w:t xml:space="preserve"> PTM to PTP switch, where RLC AM can then be used for the PTP RLC </w:t>
      </w:r>
      <w:r w:rsidR="003113DD">
        <w:rPr>
          <w:lang w:val="en-US"/>
        </w:rPr>
        <w:t xml:space="preserve">AM </w:t>
      </w:r>
      <w:r w:rsidR="002C3A1A" w:rsidRPr="00530D30">
        <w:rPr>
          <w:lang w:val="en-US"/>
        </w:rPr>
        <w:t>bearer</w:t>
      </w:r>
      <w:r w:rsidR="003113DD">
        <w:rPr>
          <w:lang w:val="en-US"/>
        </w:rPr>
        <w:t>. By this the</w:t>
      </w:r>
      <w:r w:rsidR="002C3A1A">
        <w:rPr>
          <w:lang w:val="en-US"/>
        </w:rPr>
        <w:t xml:space="preserve"> </w:t>
      </w:r>
      <w:r w:rsidR="002C3A1A" w:rsidRPr="00530D30">
        <w:rPr>
          <w:lang w:val="en-US"/>
        </w:rPr>
        <w:t xml:space="preserve">sufficient reliability </w:t>
      </w:r>
      <w:r w:rsidR="003113DD">
        <w:rPr>
          <w:lang w:val="en-US"/>
        </w:rPr>
        <w:t>for</w:t>
      </w:r>
      <w:r w:rsidR="002C3A1A" w:rsidRPr="00530D30">
        <w:rPr>
          <w:lang w:val="en-US"/>
        </w:rPr>
        <w:t xml:space="preserve"> the Multicast </w:t>
      </w:r>
      <w:r w:rsidR="00183B18">
        <w:rPr>
          <w:lang w:val="en-US"/>
        </w:rPr>
        <w:t>service</w:t>
      </w:r>
      <w:r w:rsidR="002C3A1A" w:rsidRPr="00530D30">
        <w:rPr>
          <w:lang w:val="en-US"/>
        </w:rPr>
        <w:t xml:space="preserve"> </w:t>
      </w:r>
      <w:r w:rsidR="003113DD">
        <w:rPr>
          <w:lang w:val="en-US"/>
        </w:rPr>
        <w:t xml:space="preserve">can be </w:t>
      </w:r>
      <w:r w:rsidR="002C3A1A" w:rsidRPr="00530D30">
        <w:rPr>
          <w:lang w:val="en-US"/>
        </w:rPr>
        <w:t>me</w:t>
      </w:r>
      <w:r w:rsidR="003113DD">
        <w:rPr>
          <w:lang w:val="en-US"/>
        </w:rPr>
        <w:t>t</w:t>
      </w:r>
      <w:r w:rsidR="00FF6574">
        <w:rPr>
          <w:lang w:val="en-US"/>
        </w:rPr>
        <w:t xml:space="preserve"> and the use of PDCP ARQ is made redundant for this use case. However, the need for PDCP ARQ is still there when performing handovers, like in legacy unicast. We think is it straight forward </w:t>
      </w:r>
      <w:r w:rsidR="002C3A1A">
        <w:rPr>
          <w:lang w:val="en-US"/>
        </w:rPr>
        <w:t xml:space="preserve">to </w:t>
      </w:r>
      <w:r w:rsidR="00FF6574">
        <w:rPr>
          <w:lang w:val="en-US"/>
        </w:rPr>
        <w:t xml:space="preserve">support PDCP ARQ for the legacy use cases also for MRBs. </w:t>
      </w:r>
    </w:p>
    <w:p w14:paraId="50A07CDB" w14:textId="24D0754B" w:rsidR="00FF6574" w:rsidRDefault="00FF6574" w:rsidP="00FF6574">
      <w:pPr>
        <w:pStyle w:val="Proposal"/>
        <w:rPr>
          <w:lang w:val="en-US"/>
        </w:rPr>
      </w:pPr>
      <w:bookmarkStart w:id="4" w:name="_Toc54287314"/>
      <w:r>
        <w:rPr>
          <w:lang w:val="en-US"/>
        </w:rPr>
        <w:t>PDCP ARQ (i.e. PDCP Status reporting triggering PDCP retransmission) is supported for MRB for the existing legacy use cases (e.g. handover).</w:t>
      </w:r>
      <w:bookmarkEnd w:id="4"/>
    </w:p>
    <w:p w14:paraId="6C309310" w14:textId="5EA37815" w:rsidR="00FF6574" w:rsidRDefault="00FF6574" w:rsidP="00FF6574">
      <w:pPr>
        <w:pStyle w:val="Proposal"/>
        <w:rPr>
          <w:lang w:val="en-US"/>
        </w:rPr>
      </w:pPr>
      <w:bookmarkStart w:id="5" w:name="_Toc54287315"/>
      <w:r>
        <w:rPr>
          <w:lang w:val="en-US"/>
        </w:rPr>
        <w:t>Do not extend PDCP ARQ for MRB to other use cases.</w:t>
      </w:r>
      <w:bookmarkEnd w:id="5"/>
    </w:p>
    <w:p w14:paraId="40429C30" w14:textId="2084023F" w:rsidR="00C9046C" w:rsidRDefault="00C9046C" w:rsidP="00C9046C">
      <w:pPr>
        <w:pStyle w:val="BodyText"/>
        <w:rPr>
          <w:lang w:val="en-US"/>
        </w:rPr>
      </w:pPr>
      <w:r>
        <w:rPr>
          <w:lang w:val="en-US"/>
        </w:rPr>
        <w:t>For dynamic switch, i.e</w:t>
      </w:r>
      <w:r w:rsidR="004705F1">
        <w:rPr>
          <w:lang w:val="en-US"/>
        </w:rPr>
        <w:t>.</w:t>
      </w:r>
      <w:r>
        <w:rPr>
          <w:lang w:val="en-US"/>
        </w:rPr>
        <w:t xml:space="preserve"> when a </w:t>
      </w:r>
      <w:r w:rsidR="004705F1">
        <w:rPr>
          <w:lang w:val="en-US"/>
        </w:rPr>
        <w:t>multicast service</w:t>
      </w:r>
      <w:r>
        <w:rPr>
          <w:lang w:val="en-US"/>
        </w:rPr>
        <w:t xml:space="preserve"> is transmitted to the UE using a unicast PTP stream with RLC AM, then there may be benefit in retransmitting PDCP PDUs already sent through PTM. This depends on what premises the switch decision is based upon, and if triggered before the detection of loss of data (e.g. HARQ failure)</w:t>
      </w:r>
      <w:r w:rsidR="004705F1">
        <w:rPr>
          <w:lang w:val="en-US"/>
        </w:rPr>
        <w:t>.</w:t>
      </w:r>
    </w:p>
    <w:p w14:paraId="031C0A0E" w14:textId="6459497D" w:rsidR="003D5DE2" w:rsidRPr="00530D30" w:rsidRDefault="0066478F" w:rsidP="0066478F">
      <w:pPr>
        <w:pStyle w:val="Heading2"/>
        <w:rPr>
          <w:lang w:val="en-US"/>
        </w:rPr>
      </w:pPr>
      <w:r w:rsidRPr="00530D30">
        <w:rPr>
          <w:lang w:val="en-US"/>
        </w:rPr>
        <w:lastRenderedPageBreak/>
        <w:t>2.</w:t>
      </w:r>
      <w:r w:rsidR="003F2F73" w:rsidRPr="00530D30">
        <w:rPr>
          <w:lang w:val="en-US"/>
        </w:rPr>
        <w:t>5</w:t>
      </w:r>
      <w:r w:rsidRPr="00530D30">
        <w:rPr>
          <w:lang w:val="en-US"/>
        </w:rPr>
        <w:tab/>
        <w:t>Analysis</w:t>
      </w:r>
    </w:p>
    <w:p w14:paraId="2BE8BB64" w14:textId="50651DB2" w:rsidR="00E8089A" w:rsidRDefault="0066478F" w:rsidP="00542F53">
      <w:pPr>
        <w:pStyle w:val="BodyText"/>
        <w:rPr>
          <w:lang w:val="en-US"/>
        </w:rPr>
      </w:pPr>
      <w:r w:rsidRPr="00530D30">
        <w:rPr>
          <w:lang w:val="en-US"/>
        </w:rPr>
        <w:t xml:space="preserve">The </w:t>
      </w:r>
      <w:r w:rsidR="00355B38">
        <w:rPr>
          <w:lang w:val="en-US"/>
        </w:rPr>
        <w:t>four</w:t>
      </w:r>
      <w:r w:rsidRPr="00530D30">
        <w:rPr>
          <w:lang w:val="en-US"/>
        </w:rPr>
        <w:t xml:space="preserve"> actions outlined above do not deviate </w:t>
      </w:r>
      <w:r w:rsidR="00203EB8" w:rsidRPr="00530D30">
        <w:rPr>
          <w:lang w:val="en-US"/>
        </w:rPr>
        <w:t>significantly f</w:t>
      </w:r>
      <w:r w:rsidRPr="00530D30">
        <w:rPr>
          <w:lang w:val="en-US"/>
        </w:rPr>
        <w:t xml:space="preserve">rom legacy unicast operation in the UE. </w:t>
      </w:r>
      <w:r w:rsidR="00D14B4C" w:rsidRPr="00530D30">
        <w:rPr>
          <w:lang w:val="en-US"/>
        </w:rPr>
        <w:t>This implies that there is no need for RLC AM in PTM</w:t>
      </w:r>
      <w:r w:rsidR="00510591" w:rsidRPr="00530D30">
        <w:rPr>
          <w:lang w:val="en-US"/>
        </w:rPr>
        <w:t xml:space="preserve">. RLC AM on PTM would imply all UEs configured with the MRB would need a </w:t>
      </w:r>
      <w:r w:rsidR="00AF7586" w:rsidRPr="00530D30">
        <w:rPr>
          <w:lang w:val="en-US"/>
        </w:rPr>
        <w:t xml:space="preserve">radio bearer in the uplink. With the actions proposed in this contribution, we show that </w:t>
      </w:r>
      <w:r w:rsidR="005F4ED1" w:rsidRPr="00530D30">
        <w:rPr>
          <w:lang w:val="en-US"/>
        </w:rPr>
        <w:t xml:space="preserve">only </w:t>
      </w:r>
      <w:r w:rsidR="00AF7586" w:rsidRPr="00530D30">
        <w:rPr>
          <w:lang w:val="en-US"/>
        </w:rPr>
        <w:t xml:space="preserve">HARQ feedback is sufficient </w:t>
      </w:r>
      <w:r w:rsidR="005F03AB" w:rsidRPr="00530D30">
        <w:rPr>
          <w:lang w:val="en-US"/>
        </w:rPr>
        <w:t xml:space="preserve">for most cases </w:t>
      </w:r>
      <w:r w:rsidR="00AF7586" w:rsidRPr="00530D30">
        <w:rPr>
          <w:lang w:val="en-US"/>
        </w:rPr>
        <w:t xml:space="preserve">and </w:t>
      </w:r>
      <w:r w:rsidR="00B01644" w:rsidRPr="00530D30">
        <w:rPr>
          <w:lang w:val="en-US"/>
        </w:rPr>
        <w:t xml:space="preserve">only when using the PTP leg (and RLC AM) is an uplink radio bearer needed. </w:t>
      </w:r>
      <w:r w:rsidR="00987312">
        <w:rPr>
          <w:lang w:val="en-US"/>
        </w:rPr>
        <w:t>RLC AM on PTM would add lots of complexity with unsure gain.</w:t>
      </w:r>
    </w:p>
    <w:p w14:paraId="551F6D83" w14:textId="36826B5F" w:rsidR="002E76E9" w:rsidRDefault="00987312" w:rsidP="00987312">
      <w:pPr>
        <w:pStyle w:val="Proposal"/>
        <w:rPr>
          <w:lang w:val="en-US"/>
        </w:rPr>
      </w:pPr>
      <w:bookmarkStart w:id="6" w:name="_Toc54287316"/>
      <w:r>
        <w:rPr>
          <w:lang w:val="en-US"/>
        </w:rPr>
        <w:t xml:space="preserve">Do not pursue </w:t>
      </w:r>
      <w:r w:rsidR="004634F2">
        <w:rPr>
          <w:lang w:val="en-US"/>
        </w:rPr>
        <w:t>support for RLC AM on PTM leg.</w:t>
      </w:r>
      <w:bookmarkEnd w:id="6"/>
    </w:p>
    <w:p w14:paraId="6372112D" w14:textId="05E74411" w:rsidR="004634F2" w:rsidRDefault="004634F2" w:rsidP="00987312">
      <w:pPr>
        <w:pStyle w:val="Proposal"/>
        <w:rPr>
          <w:lang w:val="en-US"/>
        </w:rPr>
      </w:pPr>
      <w:bookmarkStart w:id="7" w:name="_Toc54287317"/>
      <w:r>
        <w:rPr>
          <w:lang w:val="en-US"/>
        </w:rPr>
        <w:t>Maintain the possibility for the network to perform HARQ retransmissions</w:t>
      </w:r>
      <w:r w:rsidR="00F12A5C">
        <w:rPr>
          <w:lang w:val="en-US"/>
        </w:rPr>
        <w:t xml:space="preserve"> on the PTM leg.</w:t>
      </w:r>
      <w:bookmarkEnd w:id="7"/>
    </w:p>
    <w:p w14:paraId="50C648D6" w14:textId="7FF99455" w:rsidR="00F12A5C" w:rsidRDefault="006D2AA7" w:rsidP="00987312">
      <w:pPr>
        <w:pStyle w:val="Proposal"/>
        <w:rPr>
          <w:lang w:val="en-US"/>
        </w:rPr>
      </w:pPr>
      <w:bookmarkStart w:id="8" w:name="_Toc54287318"/>
      <w:r>
        <w:rPr>
          <w:lang w:val="en-US"/>
        </w:rPr>
        <w:t>Maintain the possibility for the network to perform PDCP PDU retransmissions.</w:t>
      </w:r>
      <w:bookmarkEnd w:id="8"/>
    </w:p>
    <w:p w14:paraId="6BAE7708" w14:textId="48FE773C" w:rsidR="006D2AA7" w:rsidRPr="00530D30" w:rsidRDefault="0095090F" w:rsidP="006A6564">
      <w:pPr>
        <w:pStyle w:val="Proposal"/>
        <w:rPr>
          <w:lang w:val="en-US"/>
        </w:rPr>
      </w:pPr>
      <w:bookmarkStart w:id="9" w:name="_Toc54287319"/>
      <w:r>
        <w:rPr>
          <w:lang w:val="en-US"/>
        </w:rPr>
        <w:t xml:space="preserve">Do not pursue additional </w:t>
      </w:r>
      <w:r w:rsidR="00D20BB7">
        <w:rPr>
          <w:lang w:val="en-US"/>
        </w:rPr>
        <w:t>support/triggers for PDCP status reporting.</w:t>
      </w:r>
      <w:bookmarkEnd w:id="9"/>
    </w:p>
    <w:p w14:paraId="18E81AD7" w14:textId="78DB8C0D" w:rsidR="00EB75ED" w:rsidRDefault="00EB75ED" w:rsidP="006A6564">
      <w:pPr>
        <w:pStyle w:val="Heading2"/>
        <w:rPr>
          <w:lang w:val="en-US"/>
        </w:rPr>
      </w:pPr>
      <w:r>
        <w:rPr>
          <w:lang w:val="en-US"/>
        </w:rPr>
        <w:t>2.6</w:t>
      </w:r>
      <w:r>
        <w:rPr>
          <w:lang w:val="en-US"/>
        </w:rPr>
        <w:tab/>
      </w:r>
      <w:r w:rsidR="00E53ADB">
        <w:rPr>
          <w:lang w:val="en-US"/>
        </w:rPr>
        <w:t>Future o</w:t>
      </w:r>
      <w:r>
        <w:rPr>
          <w:lang w:val="en-US"/>
        </w:rPr>
        <w:t>ptimizations</w:t>
      </w:r>
    </w:p>
    <w:p w14:paraId="45977952" w14:textId="331E908B" w:rsidR="004D6391" w:rsidRDefault="00AA7C3E" w:rsidP="00542F53">
      <w:pPr>
        <w:pStyle w:val="BodyText"/>
        <w:rPr>
          <w:lang w:val="en-US"/>
        </w:rPr>
      </w:pPr>
      <w:r w:rsidRPr="00530D30">
        <w:rPr>
          <w:lang w:val="en-US"/>
        </w:rPr>
        <w:t xml:space="preserve">It should be noted that </w:t>
      </w:r>
      <w:r w:rsidR="00431E3D" w:rsidRPr="00530D30">
        <w:rPr>
          <w:lang w:val="en-US"/>
        </w:rPr>
        <w:t xml:space="preserve">the UE never stops trying to decode either G-RNTI </w:t>
      </w:r>
      <w:r w:rsidR="000F3BB0" w:rsidRPr="00530D30">
        <w:rPr>
          <w:lang w:val="en-US"/>
        </w:rPr>
        <w:t>nor</w:t>
      </w:r>
      <w:r w:rsidR="00431E3D" w:rsidRPr="00530D30">
        <w:rPr>
          <w:lang w:val="en-US"/>
        </w:rPr>
        <w:t xml:space="preserve"> C-RNTI. </w:t>
      </w:r>
      <w:r w:rsidR="000F3BB0" w:rsidRPr="00530D30">
        <w:rPr>
          <w:lang w:val="en-US"/>
        </w:rPr>
        <w:t xml:space="preserve">One can argue that if the UE continuously needs PDCP PDU </w:t>
      </w:r>
      <w:r w:rsidR="00F70C73" w:rsidRPr="00530D30">
        <w:rPr>
          <w:lang w:val="en-US"/>
        </w:rPr>
        <w:t>retransmissions</w:t>
      </w:r>
      <w:r w:rsidR="000F3BB0" w:rsidRPr="00530D30">
        <w:rPr>
          <w:lang w:val="en-US"/>
        </w:rPr>
        <w:t xml:space="preserve"> </w:t>
      </w:r>
      <w:r w:rsidR="00F70C73" w:rsidRPr="00530D30">
        <w:rPr>
          <w:lang w:val="en-US"/>
        </w:rPr>
        <w:t>using RLC AM and C-RNTI, then there is a waste of power to decode G-RNTI</w:t>
      </w:r>
      <w:r w:rsidR="00846EB1">
        <w:rPr>
          <w:lang w:val="en-US"/>
        </w:rPr>
        <w:t xml:space="preserve"> and send corresponding HARQ NACK</w:t>
      </w:r>
      <w:r w:rsidR="00F70C73" w:rsidRPr="00530D30">
        <w:rPr>
          <w:lang w:val="en-US"/>
        </w:rPr>
        <w:t xml:space="preserve">. </w:t>
      </w:r>
      <w:r w:rsidR="004D6391">
        <w:rPr>
          <w:lang w:val="en-US"/>
        </w:rPr>
        <w:t xml:space="preserve">If this is seen as problematic, a mechanism </w:t>
      </w:r>
      <w:r w:rsidR="002262FF">
        <w:rPr>
          <w:lang w:val="en-US"/>
        </w:rPr>
        <w:t xml:space="preserve">for the network </w:t>
      </w:r>
      <w:r w:rsidR="004D6391">
        <w:rPr>
          <w:lang w:val="en-US"/>
        </w:rPr>
        <w:t xml:space="preserve">to </w:t>
      </w:r>
      <w:r w:rsidR="00FF6574">
        <w:rPr>
          <w:lang w:val="en-US"/>
        </w:rPr>
        <w:t xml:space="preserve">reconfigure the MRB with PTP only </w:t>
      </w:r>
      <w:r w:rsidR="00007EFD">
        <w:rPr>
          <w:lang w:val="en-US"/>
        </w:rPr>
        <w:t xml:space="preserve">could be </w:t>
      </w:r>
      <w:r w:rsidR="002262FF">
        <w:rPr>
          <w:lang w:val="en-US"/>
        </w:rPr>
        <w:t>explored. The simplest way to do this would be to reconfigure the MRB using RRC Recon</w:t>
      </w:r>
      <w:r w:rsidR="0095090F">
        <w:rPr>
          <w:lang w:val="en-US"/>
        </w:rPr>
        <w:t>figuration message.</w:t>
      </w:r>
    </w:p>
    <w:p w14:paraId="340DCFA4" w14:textId="3FBE821C" w:rsidR="00436D69" w:rsidRDefault="00B5714E" w:rsidP="006A6564">
      <w:pPr>
        <w:pStyle w:val="Proposal"/>
        <w:rPr>
          <w:lang w:val="en-US"/>
        </w:rPr>
      </w:pPr>
      <w:bookmarkStart w:id="10" w:name="_Toc54287320"/>
      <w:r>
        <w:rPr>
          <w:lang w:val="en-US"/>
        </w:rPr>
        <w:t xml:space="preserve">An MRB can be configured with </w:t>
      </w:r>
      <w:r w:rsidR="00CB5EBB">
        <w:rPr>
          <w:lang w:val="en-US"/>
        </w:rPr>
        <w:t>PTP leg only.</w:t>
      </w:r>
      <w:bookmarkEnd w:id="10"/>
    </w:p>
    <w:p w14:paraId="203C2EDB" w14:textId="1DD82108" w:rsidR="00C01F33" w:rsidRPr="00530D30" w:rsidRDefault="00E53ADB" w:rsidP="00CE0424">
      <w:pPr>
        <w:pStyle w:val="Heading1"/>
        <w:rPr>
          <w:lang w:val="en-US"/>
        </w:rPr>
      </w:pPr>
      <w:r>
        <w:rPr>
          <w:lang w:val="en-US"/>
        </w:rPr>
        <w:t>3</w:t>
      </w:r>
      <w:r>
        <w:rPr>
          <w:lang w:val="en-US"/>
        </w:rPr>
        <w:tab/>
      </w:r>
      <w:r w:rsidR="00C01F33" w:rsidRPr="00530D30">
        <w:rPr>
          <w:lang w:val="en-US"/>
        </w:rPr>
        <w:t>Conclusion</w:t>
      </w:r>
    </w:p>
    <w:p w14:paraId="3FDE4BD2" w14:textId="77777777" w:rsidR="008E065E" w:rsidRPr="00530D30" w:rsidRDefault="008E065E" w:rsidP="008E065E">
      <w:pPr>
        <w:pStyle w:val="BodyText"/>
        <w:rPr>
          <w:b/>
          <w:lang w:val="en-US"/>
        </w:rPr>
      </w:pPr>
      <w:r w:rsidRPr="00530D30">
        <w:rPr>
          <w:lang w:val="en-US"/>
        </w:rPr>
        <w:t xml:space="preserve">In </w:t>
      </w:r>
      <w:r w:rsidR="007729A2" w:rsidRPr="00530D30">
        <w:rPr>
          <w:lang w:val="en-US"/>
        </w:rPr>
        <w:t xml:space="preserve">the previous </w:t>
      </w:r>
      <w:r w:rsidRPr="00530D30">
        <w:rPr>
          <w:lang w:val="en-US"/>
        </w:rPr>
        <w:t>section</w:t>
      </w:r>
      <w:r w:rsidR="007729A2" w:rsidRPr="00530D30">
        <w:rPr>
          <w:lang w:val="en-US"/>
        </w:rPr>
        <w:t>s</w:t>
      </w:r>
      <w:r w:rsidRPr="00530D30">
        <w:rPr>
          <w:lang w:val="en-US"/>
        </w:rPr>
        <w:t xml:space="preserve"> we made the following observations:</w:t>
      </w:r>
      <w:r w:rsidR="00C93814" w:rsidRPr="00530D30">
        <w:rPr>
          <w:b/>
          <w:lang w:val="en-US"/>
        </w:rPr>
        <w:t xml:space="preserve"> </w:t>
      </w:r>
    </w:p>
    <w:p w14:paraId="78E14CD7" w14:textId="77777777" w:rsidR="0013701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6A6564">
        <w:rPr>
          <w:b w:val="0"/>
          <w:lang w:val="en-US"/>
        </w:rPr>
        <w:fldChar w:fldCharType="begin"/>
      </w:r>
      <w:r>
        <w:rPr>
          <w:b w:val="0"/>
          <w:bCs/>
        </w:rPr>
        <w:instrText xml:space="preserve"> TOC \f O \n \h \z \t "Observation" \c </w:instrText>
      </w:r>
      <w:r w:rsidRPr="006A6564">
        <w:rPr>
          <w:b w:val="0"/>
          <w:lang w:val="en-US"/>
        </w:rPr>
        <w:fldChar w:fldCharType="separate"/>
      </w:r>
      <w:hyperlink w:anchor="_Toc54287321" w:history="1">
        <w:r w:rsidR="0013701B" w:rsidRPr="00402429">
          <w:rPr>
            <w:rStyle w:val="Hyperlink"/>
            <w:noProof/>
            <w:lang w:val="en-US"/>
          </w:rPr>
          <w:t>Observation 1</w:t>
        </w:r>
        <w:r w:rsidR="0013701B">
          <w:rPr>
            <w:rFonts w:asciiTheme="minorHAnsi" w:eastAsiaTheme="minorEastAsia" w:hAnsiTheme="minorHAnsi" w:cstheme="minorBidi"/>
            <w:b w:val="0"/>
            <w:noProof/>
            <w:sz w:val="22"/>
            <w:szCs w:val="22"/>
            <w:lang w:val="en-US" w:eastAsia="en-US"/>
          </w:rPr>
          <w:tab/>
        </w:r>
        <w:r w:rsidR="0013701B" w:rsidRPr="00402429">
          <w:rPr>
            <w:rStyle w:val="Hyperlink"/>
            <w:noProof/>
            <w:lang w:val="en-US"/>
          </w:rPr>
          <w:t>The network can improve the reliability using HARQ retransmission of a MAC PDU on G-RNTI. Assuming unicast reception behaviour in the UE, it will be able to receive and make use of this MAC PDU.</w:t>
        </w:r>
      </w:hyperlink>
    </w:p>
    <w:p w14:paraId="764DC6F8"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22" w:history="1">
        <w:r w:rsidR="0013701B" w:rsidRPr="00402429">
          <w:rPr>
            <w:rStyle w:val="Hyperlink"/>
            <w:noProof/>
            <w:lang w:val="en-US"/>
          </w:rPr>
          <w:t>Observation 2</w:t>
        </w:r>
        <w:r w:rsidR="0013701B">
          <w:rPr>
            <w:rFonts w:asciiTheme="minorHAnsi" w:eastAsiaTheme="minorEastAsia" w:hAnsiTheme="minorHAnsi" w:cstheme="minorBidi"/>
            <w:b w:val="0"/>
            <w:noProof/>
            <w:sz w:val="22"/>
            <w:szCs w:val="22"/>
            <w:lang w:val="en-US" w:eastAsia="en-US"/>
          </w:rPr>
          <w:tab/>
        </w:r>
        <w:r w:rsidR="0013701B" w:rsidRPr="00402429">
          <w:rPr>
            <w:rStyle w:val="Hyperlink"/>
            <w:noProof/>
            <w:lang w:val="en-US"/>
          </w:rPr>
          <w:t>The network can improve the reliability using HARQ retransmission of a MAC PDU on C-RNTI. Assuming unicast reception behaviour in the UE, it will be able to receive and make use of this MAC PDU.</w:t>
        </w:r>
      </w:hyperlink>
    </w:p>
    <w:p w14:paraId="20D70378"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23" w:history="1">
        <w:r w:rsidR="0013701B" w:rsidRPr="00402429">
          <w:rPr>
            <w:rStyle w:val="Hyperlink"/>
            <w:noProof/>
            <w:lang w:val="en-US"/>
          </w:rPr>
          <w:t>Observation 3</w:t>
        </w:r>
        <w:r w:rsidR="0013701B">
          <w:rPr>
            <w:rFonts w:asciiTheme="minorHAnsi" w:eastAsiaTheme="minorEastAsia" w:hAnsiTheme="minorHAnsi" w:cstheme="minorBidi"/>
            <w:b w:val="0"/>
            <w:noProof/>
            <w:sz w:val="22"/>
            <w:szCs w:val="22"/>
            <w:lang w:val="en-US" w:eastAsia="en-US"/>
          </w:rPr>
          <w:tab/>
        </w:r>
        <w:r w:rsidR="0013701B" w:rsidRPr="00402429">
          <w:rPr>
            <w:rStyle w:val="Hyperlink"/>
            <w:noProof/>
            <w:lang w:val="en-US"/>
          </w:rPr>
          <w:t>The network can improve the reliability by retransmitting a PDCP PDU using RLC-AM and C-RNTI. Assuming unicast behaviour for split bearers in the UE, it will be able to receive and make use of this PDCP PDU.</w:t>
        </w:r>
      </w:hyperlink>
    </w:p>
    <w:p w14:paraId="433A3373" w14:textId="73ACD14E" w:rsidR="006E1C82" w:rsidRPr="00530D30" w:rsidRDefault="006F6582" w:rsidP="008E065E">
      <w:pPr>
        <w:pStyle w:val="BodyText"/>
        <w:rPr>
          <w:b/>
          <w:lang w:val="en-US"/>
        </w:rPr>
      </w:pPr>
      <w:r w:rsidRPr="006A6564">
        <w:rPr>
          <w:b/>
          <w:lang w:val="en-US"/>
        </w:rPr>
        <w:fldChar w:fldCharType="end"/>
      </w:r>
    </w:p>
    <w:p w14:paraId="38DF92B4" w14:textId="77777777" w:rsidR="006E1C82" w:rsidRPr="00530D30" w:rsidRDefault="008E065E" w:rsidP="006E1C82">
      <w:pPr>
        <w:pStyle w:val="BodyText"/>
        <w:rPr>
          <w:lang w:val="en-US"/>
        </w:rPr>
      </w:pPr>
      <w:r w:rsidRPr="00530D30">
        <w:rPr>
          <w:lang w:val="en-US"/>
        </w:rPr>
        <w:t xml:space="preserve">Based on the discussion in </w:t>
      </w:r>
      <w:r w:rsidR="007729A2" w:rsidRPr="00530D30">
        <w:rPr>
          <w:lang w:val="en-US"/>
        </w:rPr>
        <w:t xml:space="preserve">the previous </w:t>
      </w:r>
      <w:r w:rsidRPr="00530D30">
        <w:rPr>
          <w:lang w:val="en-US"/>
        </w:rPr>
        <w:t>section</w:t>
      </w:r>
      <w:r w:rsidR="007729A2" w:rsidRPr="00530D30">
        <w:rPr>
          <w:lang w:val="en-US"/>
        </w:rPr>
        <w:t>s</w:t>
      </w:r>
      <w:r w:rsidRPr="00530D30">
        <w:rPr>
          <w:lang w:val="en-US"/>
        </w:rPr>
        <w:t xml:space="preserve"> we propose the following:</w:t>
      </w:r>
    </w:p>
    <w:p w14:paraId="1AE7365E" w14:textId="77777777" w:rsidR="0013701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87314" w:history="1">
        <w:r w:rsidR="0013701B" w:rsidRPr="002615F5">
          <w:rPr>
            <w:rStyle w:val="Hyperlink"/>
            <w:noProof/>
            <w:lang w:val="en-US"/>
          </w:rPr>
          <w:t>Proposal 1</w:t>
        </w:r>
        <w:r w:rsidR="0013701B">
          <w:rPr>
            <w:rFonts w:asciiTheme="minorHAnsi" w:eastAsiaTheme="minorEastAsia" w:hAnsiTheme="minorHAnsi" w:cstheme="minorBidi"/>
            <w:b w:val="0"/>
            <w:noProof/>
            <w:sz w:val="22"/>
            <w:szCs w:val="22"/>
            <w:lang w:val="en-US" w:eastAsia="en-US"/>
          </w:rPr>
          <w:tab/>
        </w:r>
        <w:r w:rsidR="0013701B" w:rsidRPr="002615F5">
          <w:rPr>
            <w:rStyle w:val="Hyperlink"/>
            <w:noProof/>
            <w:lang w:val="en-US"/>
          </w:rPr>
          <w:t>PDCP ARQ (i.e. PDCP Status reporting triggering PDCP retransmission) is supported for MRB for the existing legacy use cases (e.g. handover).</w:t>
        </w:r>
      </w:hyperlink>
    </w:p>
    <w:p w14:paraId="331D739D"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15" w:history="1">
        <w:r w:rsidR="0013701B" w:rsidRPr="002615F5">
          <w:rPr>
            <w:rStyle w:val="Hyperlink"/>
            <w:noProof/>
            <w:lang w:val="en-US"/>
          </w:rPr>
          <w:t>Proposal 2</w:t>
        </w:r>
        <w:r w:rsidR="0013701B">
          <w:rPr>
            <w:rFonts w:asciiTheme="minorHAnsi" w:eastAsiaTheme="minorEastAsia" w:hAnsiTheme="minorHAnsi" w:cstheme="minorBidi"/>
            <w:b w:val="0"/>
            <w:noProof/>
            <w:sz w:val="22"/>
            <w:szCs w:val="22"/>
            <w:lang w:val="en-US" w:eastAsia="en-US"/>
          </w:rPr>
          <w:tab/>
        </w:r>
        <w:r w:rsidR="0013701B" w:rsidRPr="002615F5">
          <w:rPr>
            <w:rStyle w:val="Hyperlink"/>
            <w:noProof/>
            <w:lang w:val="en-US"/>
          </w:rPr>
          <w:t>Do not extend PDCP ARQ for MRB to other use cases.</w:t>
        </w:r>
      </w:hyperlink>
    </w:p>
    <w:p w14:paraId="0BE9221C"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16" w:history="1">
        <w:r w:rsidR="0013701B" w:rsidRPr="002615F5">
          <w:rPr>
            <w:rStyle w:val="Hyperlink"/>
            <w:noProof/>
            <w:lang w:val="en-US"/>
          </w:rPr>
          <w:t>Proposal 3</w:t>
        </w:r>
        <w:r w:rsidR="0013701B">
          <w:rPr>
            <w:rFonts w:asciiTheme="minorHAnsi" w:eastAsiaTheme="minorEastAsia" w:hAnsiTheme="minorHAnsi" w:cstheme="minorBidi"/>
            <w:b w:val="0"/>
            <w:noProof/>
            <w:sz w:val="22"/>
            <w:szCs w:val="22"/>
            <w:lang w:val="en-US" w:eastAsia="en-US"/>
          </w:rPr>
          <w:tab/>
        </w:r>
        <w:r w:rsidR="0013701B" w:rsidRPr="002615F5">
          <w:rPr>
            <w:rStyle w:val="Hyperlink"/>
            <w:noProof/>
            <w:lang w:val="en-US"/>
          </w:rPr>
          <w:t>Do not pursue support for RLC AM on PTM leg.</w:t>
        </w:r>
      </w:hyperlink>
    </w:p>
    <w:p w14:paraId="09CE3802"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17" w:history="1">
        <w:r w:rsidR="0013701B" w:rsidRPr="002615F5">
          <w:rPr>
            <w:rStyle w:val="Hyperlink"/>
            <w:noProof/>
            <w:lang w:val="en-US"/>
          </w:rPr>
          <w:t>Proposal 4</w:t>
        </w:r>
        <w:r w:rsidR="0013701B">
          <w:rPr>
            <w:rFonts w:asciiTheme="minorHAnsi" w:eastAsiaTheme="minorEastAsia" w:hAnsiTheme="minorHAnsi" w:cstheme="minorBidi"/>
            <w:b w:val="0"/>
            <w:noProof/>
            <w:sz w:val="22"/>
            <w:szCs w:val="22"/>
            <w:lang w:val="en-US" w:eastAsia="en-US"/>
          </w:rPr>
          <w:tab/>
        </w:r>
        <w:r w:rsidR="0013701B" w:rsidRPr="002615F5">
          <w:rPr>
            <w:rStyle w:val="Hyperlink"/>
            <w:noProof/>
            <w:lang w:val="en-US"/>
          </w:rPr>
          <w:t>Maintain the possibility for the network to perform HARQ retransmissions on the PTM leg.</w:t>
        </w:r>
      </w:hyperlink>
    </w:p>
    <w:p w14:paraId="4747622B"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18" w:history="1">
        <w:r w:rsidR="0013701B" w:rsidRPr="002615F5">
          <w:rPr>
            <w:rStyle w:val="Hyperlink"/>
            <w:noProof/>
            <w:lang w:val="en-US"/>
          </w:rPr>
          <w:t>Proposal 5</w:t>
        </w:r>
        <w:r w:rsidR="0013701B">
          <w:rPr>
            <w:rFonts w:asciiTheme="minorHAnsi" w:eastAsiaTheme="minorEastAsia" w:hAnsiTheme="minorHAnsi" w:cstheme="minorBidi"/>
            <w:b w:val="0"/>
            <w:noProof/>
            <w:sz w:val="22"/>
            <w:szCs w:val="22"/>
            <w:lang w:val="en-US" w:eastAsia="en-US"/>
          </w:rPr>
          <w:tab/>
        </w:r>
        <w:r w:rsidR="0013701B" w:rsidRPr="002615F5">
          <w:rPr>
            <w:rStyle w:val="Hyperlink"/>
            <w:noProof/>
            <w:lang w:val="en-US"/>
          </w:rPr>
          <w:t>Maintain the possibility for the network to perform PDCP PDU retransmissions.</w:t>
        </w:r>
      </w:hyperlink>
    </w:p>
    <w:p w14:paraId="188DE35D"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19" w:history="1">
        <w:r w:rsidR="0013701B" w:rsidRPr="002615F5">
          <w:rPr>
            <w:rStyle w:val="Hyperlink"/>
            <w:noProof/>
            <w:lang w:val="en-US"/>
          </w:rPr>
          <w:t>Proposal 6</w:t>
        </w:r>
        <w:r w:rsidR="0013701B">
          <w:rPr>
            <w:rFonts w:asciiTheme="minorHAnsi" w:eastAsiaTheme="minorEastAsia" w:hAnsiTheme="minorHAnsi" w:cstheme="minorBidi"/>
            <w:b w:val="0"/>
            <w:noProof/>
            <w:sz w:val="22"/>
            <w:szCs w:val="22"/>
            <w:lang w:val="en-US" w:eastAsia="en-US"/>
          </w:rPr>
          <w:tab/>
        </w:r>
        <w:r w:rsidR="0013701B" w:rsidRPr="002615F5">
          <w:rPr>
            <w:rStyle w:val="Hyperlink"/>
            <w:noProof/>
            <w:lang w:val="en-US"/>
          </w:rPr>
          <w:t>Do not pursue additional support/triggers for PDCP status reporting.</w:t>
        </w:r>
      </w:hyperlink>
    </w:p>
    <w:p w14:paraId="1658352A" w14:textId="77777777" w:rsidR="0013701B" w:rsidRDefault="00A3462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287320" w:history="1">
        <w:r w:rsidR="0013701B" w:rsidRPr="002615F5">
          <w:rPr>
            <w:rStyle w:val="Hyperlink"/>
            <w:noProof/>
            <w:lang w:val="en-US"/>
          </w:rPr>
          <w:t>Proposal 7</w:t>
        </w:r>
        <w:r w:rsidR="0013701B">
          <w:rPr>
            <w:rFonts w:asciiTheme="minorHAnsi" w:eastAsiaTheme="minorEastAsia" w:hAnsiTheme="minorHAnsi" w:cstheme="minorBidi"/>
            <w:b w:val="0"/>
            <w:noProof/>
            <w:sz w:val="22"/>
            <w:szCs w:val="22"/>
            <w:lang w:val="en-US" w:eastAsia="en-US"/>
          </w:rPr>
          <w:tab/>
        </w:r>
        <w:r w:rsidR="0013701B" w:rsidRPr="002615F5">
          <w:rPr>
            <w:rStyle w:val="Hyperlink"/>
            <w:noProof/>
            <w:lang w:val="en-US"/>
          </w:rPr>
          <w:t>An MRB can be configured with PTP leg only.</w:t>
        </w:r>
      </w:hyperlink>
    </w:p>
    <w:p w14:paraId="7E7D7198" w14:textId="50FC3F95" w:rsidR="00C01F33" w:rsidRPr="00A62648" w:rsidRDefault="006E1C82" w:rsidP="00A62648">
      <w:pPr>
        <w:pStyle w:val="BodyText"/>
        <w:rPr>
          <w:b/>
          <w:lang w:val="en-US"/>
        </w:rPr>
      </w:pPr>
      <w:r>
        <w:rPr>
          <w:b/>
          <w:bCs/>
          <w:lang w:val="en-US"/>
        </w:rPr>
        <w:fldChar w:fldCharType="end"/>
      </w:r>
      <w:r w:rsidRPr="006A6564">
        <w:rPr>
          <w:b/>
          <w:lang w:val="en-US"/>
        </w:rPr>
        <w:t xml:space="preserve"> </w:t>
      </w:r>
    </w:p>
    <w:sectPr w:rsidR="00C01F33" w:rsidRPr="00A6264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22966" w14:textId="77777777" w:rsidR="00A34620" w:rsidRDefault="00A34620">
      <w:r>
        <w:separator/>
      </w:r>
    </w:p>
  </w:endnote>
  <w:endnote w:type="continuationSeparator" w:id="0">
    <w:p w14:paraId="1B12442B" w14:textId="77777777" w:rsidR="00A34620" w:rsidRDefault="00A34620">
      <w:r>
        <w:continuationSeparator/>
      </w:r>
    </w:p>
  </w:endnote>
  <w:endnote w:type="continuationNotice" w:id="1">
    <w:p w14:paraId="41A9CA48" w14:textId="77777777" w:rsidR="00A34620" w:rsidRDefault="00A34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35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D4F37" w14:textId="77777777" w:rsidR="00A34620" w:rsidRDefault="00A34620">
      <w:r>
        <w:separator/>
      </w:r>
    </w:p>
  </w:footnote>
  <w:footnote w:type="continuationSeparator" w:id="0">
    <w:p w14:paraId="08662E7F" w14:textId="77777777" w:rsidR="00A34620" w:rsidRDefault="00A34620">
      <w:r>
        <w:continuationSeparator/>
      </w:r>
    </w:p>
  </w:footnote>
  <w:footnote w:type="continuationNotice" w:id="1">
    <w:p w14:paraId="03B79B91" w14:textId="77777777" w:rsidR="00A34620" w:rsidRDefault="00A34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B50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72A75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44AE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2311D92"/>
    <w:multiLevelType w:val="hybridMultilevel"/>
    <w:tmpl w:val="53D6A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626"/>
    <w:rsid w:val="000006E1"/>
    <w:rsid w:val="00002A37"/>
    <w:rsid w:val="0000564C"/>
    <w:rsid w:val="00006446"/>
    <w:rsid w:val="00006896"/>
    <w:rsid w:val="00007CDC"/>
    <w:rsid w:val="00007EFD"/>
    <w:rsid w:val="00011B28"/>
    <w:rsid w:val="0001463F"/>
    <w:rsid w:val="00015D15"/>
    <w:rsid w:val="0002196F"/>
    <w:rsid w:val="000219FC"/>
    <w:rsid w:val="0002564D"/>
    <w:rsid w:val="00025ECA"/>
    <w:rsid w:val="000325B8"/>
    <w:rsid w:val="00034C15"/>
    <w:rsid w:val="00036BA1"/>
    <w:rsid w:val="000372A3"/>
    <w:rsid w:val="0004146F"/>
    <w:rsid w:val="000422E2"/>
    <w:rsid w:val="00042F22"/>
    <w:rsid w:val="000444EF"/>
    <w:rsid w:val="00045B94"/>
    <w:rsid w:val="00046A4B"/>
    <w:rsid w:val="00052A07"/>
    <w:rsid w:val="000534E3"/>
    <w:rsid w:val="0005606A"/>
    <w:rsid w:val="00057117"/>
    <w:rsid w:val="000616E7"/>
    <w:rsid w:val="0006260C"/>
    <w:rsid w:val="0006487E"/>
    <w:rsid w:val="00065E1A"/>
    <w:rsid w:val="000702CF"/>
    <w:rsid w:val="00077E5F"/>
    <w:rsid w:val="0008027E"/>
    <w:rsid w:val="0008036A"/>
    <w:rsid w:val="00081AE6"/>
    <w:rsid w:val="000826A0"/>
    <w:rsid w:val="000855EB"/>
    <w:rsid w:val="00085B52"/>
    <w:rsid w:val="000866F2"/>
    <w:rsid w:val="0009009F"/>
    <w:rsid w:val="00091557"/>
    <w:rsid w:val="000924C1"/>
    <w:rsid w:val="000924F0"/>
    <w:rsid w:val="00093474"/>
    <w:rsid w:val="0009496A"/>
    <w:rsid w:val="00094F10"/>
    <w:rsid w:val="0009510F"/>
    <w:rsid w:val="0009786A"/>
    <w:rsid w:val="000A1B7B"/>
    <w:rsid w:val="000A1D87"/>
    <w:rsid w:val="000A56F2"/>
    <w:rsid w:val="000B2719"/>
    <w:rsid w:val="000B3A8F"/>
    <w:rsid w:val="000B4AB9"/>
    <w:rsid w:val="000B58C3"/>
    <w:rsid w:val="000B61E9"/>
    <w:rsid w:val="000C0746"/>
    <w:rsid w:val="000C165A"/>
    <w:rsid w:val="000C2E19"/>
    <w:rsid w:val="000D0D07"/>
    <w:rsid w:val="000D4797"/>
    <w:rsid w:val="000D5951"/>
    <w:rsid w:val="000D788C"/>
    <w:rsid w:val="000E0527"/>
    <w:rsid w:val="000E1E92"/>
    <w:rsid w:val="000F06D6"/>
    <w:rsid w:val="000F0EB1"/>
    <w:rsid w:val="000F0F51"/>
    <w:rsid w:val="000F1106"/>
    <w:rsid w:val="000F3BB0"/>
    <w:rsid w:val="000F3BE9"/>
    <w:rsid w:val="000F3F6C"/>
    <w:rsid w:val="000F5755"/>
    <w:rsid w:val="000F6DF3"/>
    <w:rsid w:val="001005FF"/>
    <w:rsid w:val="001062FB"/>
    <w:rsid w:val="001063E6"/>
    <w:rsid w:val="001124EA"/>
    <w:rsid w:val="00113CF4"/>
    <w:rsid w:val="001153EA"/>
    <w:rsid w:val="00115643"/>
    <w:rsid w:val="00116765"/>
    <w:rsid w:val="001203DD"/>
    <w:rsid w:val="001219F5"/>
    <w:rsid w:val="00121A20"/>
    <w:rsid w:val="0012377F"/>
    <w:rsid w:val="00124314"/>
    <w:rsid w:val="00126B4A"/>
    <w:rsid w:val="00132FD0"/>
    <w:rsid w:val="001344C0"/>
    <w:rsid w:val="001346FA"/>
    <w:rsid w:val="00135252"/>
    <w:rsid w:val="0013641F"/>
    <w:rsid w:val="0013701B"/>
    <w:rsid w:val="00137AB5"/>
    <w:rsid w:val="00137F0B"/>
    <w:rsid w:val="00151E23"/>
    <w:rsid w:val="001526E0"/>
    <w:rsid w:val="001551B5"/>
    <w:rsid w:val="00161F31"/>
    <w:rsid w:val="001659C1"/>
    <w:rsid w:val="00173A8E"/>
    <w:rsid w:val="0017502C"/>
    <w:rsid w:val="00176F97"/>
    <w:rsid w:val="0018143F"/>
    <w:rsid w:val="00181FF8"/>
    <w:rsid w:val="00183B18"/>
    <w:rsid w:val="00190AC1"/>
    <w:rsid w:val="0019341A"/>
    <w:rsid w:val="00197DF9"/>
    <w:rsid w:val="001A1987"/>
    <w:rsid w:val="001A2564"/>
    <w:rsid w:val="001A6173"/>
    <w:rsid w:val="001A6CBA"/>
    <w:rsid w:val="001B0D97"/>
    <w:rsid w:val="001B0DAD"/>
    <w:rsid w:val="001B5A5D"/>
    <w:rsid w:val="001C0991"/>
    <w:rsid w:val="001C1CE5"/>
    <w:rsid w:val="001C3D2A"/>
    <w:rsid w:val="001D4589"/>
    <w:rsid w:val="001D51BA"/>
    <w:rsid w:val="001D53E7"/>
    <w:rsid w:val="001D6342"/>
    <w:rsid w:val="001D6D53"/>
    <w:rsid w:val="001E0D23"/>
    <w:rsid w:val="001E58E2"/>
    <w:rsid w:val="001E5959"/>
    <w:rsid w:val="001E740D"/>
    <w:rsid w:val="001E7AED"/>
    <w:rsid w:val="001F0B27"/>
    <w:rsid w:val="001F3916"/>
    <w:rsid w:val="001F54C5"/>
    <w:rsid w:val="001F662C"/>
    <w:rsid w:val="001F7074"/>
    <w:rsid w:val="00200490"/>
    <w:rsid w:val="00201013"/>
    <w:rsid w:val="0020127F"/>
    <w:rsid w:val="00201F3A"/>
    <w:rsid w:val="00202F96"/>
    <w:rsid w:val="00203EB8"/>
    <w:rsid w:val="00203F96"/>
    <w:rsid w:val="002069B2"/>
    <w:rsid w:val="00207FA3"/>
    <w:rsid w:val="00214DA8"/>
    <w:rsid w:val="00215423"/>
    <w:rsid w:val="002158FA"/>
    <w:rsid w:val="00220600"/>
    <w:rsid w:val="002224DB"/>
    <w:rsid w:val="00223FCB"/>
    <w:rsid w:val="002252C3"/>
    <w:rsid w:val="00225C54"/>
    <w:rsid w:val="002262FF"/>
    <w:rsid w:val="00230765"/>
    <w:rsid w:val="00230D18"/>
    <w:rsid w:val="002319E4"/>
    <w:rsid w:val="00235632"/>
    <w:rsid w:val="00235872"/>
    <w:rsid w:val="00241559"/>
    <w:rsid w:val="002435B3"/>
    <w:rsid w:val="002458EB"/>
    <w:rsid w:val="00246550"/>
    <w:rsid w:val="002500C8"/>
    <w:rsid w:val="002548A2"/>
    <w:rsid w:val="0025679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0F3"/>
    <w:rsid w:val="00296227"/>
    <w:rsid w:val="00296F44"/>
    <w:rsid w:val="0029745C"/>
    <w:rsid w:val="0029777D"/>
    <w:rsid w:val="002A055E"/>
    <w:rsid w:val="002A1D4E"/>
    <w:rsid w:val="002A2869"/>
    <w:rsid w:val="002B24D6"/>
    <w:rsid w:val="002B4461"/>
    <w:rsid w:val="002B48CD"/>
    <w:rsid w:val="002C07B9"/>
    <w:rsid w:val="002C1F66"/>
    <w:rsid w:val="002C2ADD"/>
    <w:rsid w:val="002C3A1A"/>
    <w:rsid w:val="002C41E6"/>
    <w:rsid w:val="002C6D19"/>
    <w:rsid w:val="002D071A"/>
    <w:rsid w:val="002D34B2"/>
    <w:rsid w:val="002D48B0"/>
    <w:rsid w:val="002D5B37"/>
    <w:rsid w:val="002D7637"/>
    <w:rsid w:val="002E0F5E"/>
    <w:rsid w:val="002E17F2"/>
    <w:rsid w:val="002E4DB8"/>
    <w:rsid w:val="002E76E9"/>
    <w:rsid w:val="002E7CAE"/>
    <w:rsid w:val="002F2771"/>
    <w:rsid w:val="002F37A9"/>
    <w:rsid w:val="00301679"/>
    <w:rsid w:val="00301CE6"/>
    <w:rsid w:val="0030256B"/>
    <w:rsid w:val="0030501F"/>
    <w:rsid w:val="00307176"/>
    <w:rsid w:val="00307BA1"/>
    <w:rsid w:val="003113DD"/>
    <w:rsid w:val="00311702"/>
    <w:rsid w:val="00311E82"/>
    <w:rsid w:val="00313FD6"/>
    <w:rsid w:val="003143BD"/>
    <w:rsid w:val="00315363"/>
    <w:rsid w:val="003203ED"/>
    <w:rsid w:val="003224F6"/>
    <w:rsid w:val="00322C9F"/>
    <w:rsid w:val="00324D23"/>
    <w:rsid w:val="00331751"/>
    <w:rsid w:val="00334579"/>
    <w:rsid w:val="00335858"/>
    <w:rsid w:val="00336BDA"/>
    <w:rsid w:val="00342BD7"/>
    <w:rsid w:val="00346DB5"/>
    <w:rsid w:val="003477B1"/>
    <w:rsid w:val="00351EA6"/>
    <w:rsid w:val="00355B38"/>
    <w:rsid w:val="00357380"/>
    <w:rsid w:val="003602D9"/>
    <w:rsid w:val="003604CE"/>
    <w:rsid w:val="00361B4F"/>
    <w:rsid w:val="00370E47"/>
    <w:rsid w:val="003742AC"/>
    <w:rsid w:val="003747B5"/>
    <w:rsid w:val="003779DB"/>
    <w:rsid w:val="00377CE1"/>
    <w:rsid w:val="00380FC9"/>
    <w:rsid w:val="00385712"/>
    <w:rsid w:val="00385BF0"/>
    <w:rsid w:val="003939FF"/>
    <w:rsid w:val="003A2223"/>
    <w:rsid w:val="003A2A0F"/>
    <w:rsid w:val="003A45A1"/>
    <w:rsid w:val="003A5B0A"/>
    <w:rsid w:val="003A6BAC"/>
    <w:rsid w:val="003A70A4"/>
    <w:rsid w:val="003A7EF3"/>
    <w:rsid w:val="003B159C"/>
    <w:rsid w:val="003B369F"/>
    <w:rsid w:val="003B36A3"/>
    <w:rsid w:val="003B64BB"/>
    <w:rsid w:val="003B7C0F"/>
    <w:rsid w:val="003B7FE5"/>
    <w:rsid w:val="003C11C8"/>
    <w:rsid w:val="003C2702"/>
    <w:rsid w:val="003C7806"/>
    <w:rsid w:val="003D109F"/>
    <w:rsid w:val="003D1D98"/>
    <w:rsid w:val="003D2478"/>
    <w:rsid w:val="003D3C45"/>
    <w:rsid w:val="003D5B1F"/>
    <w:rsid w:val="003D5DE2"/>
    <w:rsid w:val="003E0011"/>
    <w:rsid w:val="003E15FA"/>
    <w:rsid w:val="003E2912"/>
    <w:rsid w:val="003E2EF9"/>
    <w:rsid w:val="003E55E4"/>
    <w:rsid w:val="003E74E3"/>
    <w:rsid w:val="003F05C7"/>
    <w:rsid w:val="003F2CD4"/>
    <w:rsid w:val="003F2F73"/>
    <w:rsid w:val="003F6BBE"/>
    <w:rsid w:val="004000E8"/>
    <w:rsid w:val="00402E2B"/>
    <w:rsid w:val="0040512B"/>
    <w:rsid w:val="00405CA5"/>
    <w:rsid w:val="00407CD3"/>
    <w:rsid w:val="00410134"/>
    <w:rsid w:val="00410B72"/>
    <w:rsid w:val="00410F18"/>
    <w:rsid w:val="0041263E"/>
    <w:rsid w:val="00413AAC"/>
    <w:rsid w:val="00413E92"/>
    <w:rsid w:val="00415E1D"/>
    <w:rsid w:val="00421105"/>
    <w:rsid w:val="00422AA4"/>
    <w:rsid w:val="004242F4"/>
    <w:rsid w:val="00427248"/>
    <w:rsid w:val="00431E3D"/>
    <w:rsid w:val="00432988"/>
    <w:rsid w:val="00436D69"/>
    <w:rsid w:val="00437447"/>
    <w:rsid w:val="00441A92"/>
    <w:rsid w:val="004431DC"/>
    <w:rsid w:val="00444F56"/>
    <w:rsid w:val="00446488"/>
    <w:rsid w:val="004517AA"/>
    <w:rsid w:val="00452CAC"/>
    <w:rsid w:val="00457565"/>
    <w:rsid w:val="00457B71"/>
    <w:rsid w:val="004634F2"/>
    <w:rsid w:val="004669E2"/>
    <w:rsid w:val="004705F1"/>
    <w:rsid w:val="00470C31"/>
    <w:rsid w:val="00471DE0"/>
    <w:rsid w:val="004734D0"/>
    <w:rsid w:val="0047556B"/>
    <w:rsid w:val="00477768"/>
    <w:rsid w:val="00490CAB"/>
    <w:rsid w:val="00492BC5"/>
    <w:rsid w:val="0049627E"/>
    <w:rsid w:val="004964F1"/>
    <w:rsid w:val="004A16BC"/>
    <w:rsid w:val="004A2B94"/>
    <w:rsid w:val="004A7EE5"/>
    <w:rsid w:val="004B61DB"/>
    <w:rsid w:val="004B6F6A"/>
    <w:rsid w:val="004B7C0C"/>
    <w:rsid w:val="004C1D89"/>
    <w:rsid w:val="004C2467"/>
    <w:rsid w:val="004C3898"/>
    <w:rsid w:val="004D36B1"/>
    <w:rsid w:val="004D6391"/>
    <w:rsid w:val="004D702F"/>
    <w:rsid w:val="004D7EBD"/>
    <w:rsid w:val="004E2680"/>
    <w:rsid w:val="004E28F9"/>
    <w:rsid w:val="004E462E"/>
    <w:rsid w:val="004E53DF"/>
    <w:rsid w:val="004E56DC"/>
    <w:rsid w:val="004E6513"/>
    <w:rsid w:val="004E76F4"/>
    <w:rsid w:val="004F0B4E"/>
    <w:rsid w:val="004F0B6C"/>
    <w:rsid w:val="004F2078"/>
    <w:rsid w:val="004F4DA3"/>
    <w:rsid w:val="005003AA"/>
    <w:rsid w:val="00506557"/>
    <w:rsid w:val="0050677A"/>
    <w:rsid w:val="00507A1C"/>
    <w:rsid w:val="00510591"/>
    <w:rsid w:val="005108D8"/>
    <w:rsid w:val="005116F9"/>
    <w:rsid w:val="00512B13"/>
    <w:rsid w:val="005153A7"/>
    <w:rsid w:val="005219CF"/>
    <w:rsid w:val="00530D30"/>
    <w:rsid w:val="0053481F"/>
    <w:rsid w:val="00534B59"/>
    <w:rsid w:val="00536759"/>
    <w:rsid w:val="00536DF5"/>
    <w:rsid w:val="00537C62"/>
    <w:rsid w:val="00542F53"/>
    <w:rsid w:val="00546970"/>
    <w:rsid w:val="00554E19"/>
    <w:rsid w:val="0055641C"/>
    <w:rsid w:val="00556A09"/>
    <w:rsid w:val="0056121F"/>
    <w:rsid w:val="00567474"/>
    <w:rsid w:val="00572505"/>
    <w:rsid w:val="00581268"/>
    <w:rsid w:val="00582809"/>
    <w:rsid w:val="00583452"/>
    <w:rsid w:val="0058457F"/>
    <w:rsid w:val="0058798C"/>
    <w:rsid w:val="005900FA"/>
    <w:rsid w:val="005935A4"/>
    <w:rsid w:val="005948C2"/>
    <w:rsid w:val="00595DCA"/>
    <w:rsid w:val="0059779B"/>
    <w:rsid w:val="005A209A"/>
    <w:rsid w:val="005A662D"/>
    <w:rsid w:val="005B1409"/>
    <w:rsid w:val="005B35D7"/>
    <w:rsid w:val="005B392A"/>
    <w:rsid w:val="005B3AA3"/>
    <w:rsid w:val="005B6F83"/>
    <w:rsid w:val="005C3524"/>
    <w:rsid w:val="005C74FB"/>
    <w:rsid w:val="005D1602"/>
    <w:rsid w:val="005E06C4"/>
    <w:rsid w:val="005E238D"/>
    <w:rsid w:val="005E385F"/>
    <w:rsid w:val="005E4EB7"/>
    <w:rsid w:val="005E5B81"/>
    <w:rsid w:val="005E7FCC"/>
    <w:rsid w:val="005F03AB"/>
    <w:rsid w:val="005F2CB1"/>
    <w:rsid w:val="005F3025"/>
    <w:rsid w:val="005F4ED1"/>
    <w:rsid w:val="005F618C"/>
    <w:rsid w:val="005F70BD"/>
    <w:rsid w:val="0060283C"/>
    <w:rsid w:val="00604F14"/>
    <w:rsid w:val="00611B83"/>
    <w:rsid w:val="00613257"/>
    <w:rsid w:val="00620A71"/>
    <w:rsid w:val="00620D80"/>
    <w:rsid w:val="006234A6"/>
    <w:rsid w:val="00627BBB"/>
    <w:rsid w:val="00630001"/>
    <w:rsid w:val="006311B3"/>
    <w:rsid w:val="0063284C"/>
    <w:rsid w:val="00636398"/>
    <w:rsid w:val="006368D3"/>
    <w:rsid w:val="006377EC"/>
    <w:rsid w:val="006378D9"/>
    <w:rsid w:val="0064151F"/>
    <w:rsid w:val="00641533"/>
    <w:rsid w:val="0064208D"/>
    <w:rsid w:val="00643475"/>
    <w:rsid w:val="0064396A"/>
    <w:rsid w:val="00644F30"/>
    <w:rsid w:val="0064624E"/>
    <w:rsid w:val="00650AB9"/>
    <w:rsid w:val="00655733"/>
    <w:rsid w:val="00655ACD"/>
    <w:rsid w:val="00656A92"/>
    <w:rsid w:val="00656DDE"/>
    <w:rsid w:val="0066011D"/>
    <w:rsid w:val="006607C0"/>
    <w:rsid w:val="006613A6"/>
    <w:rsid w:val="006627A2"/>
    <w:rsid w:val="006634E6"/>
    <w:rsid w:val="0066423A"/>
    <w:rsid w:val="0066478F"/>
    <w:rsid w:val="006655EE"/>
    <w:rsid w:val="00667E23"/>
    <w:rsid w:val="00667EE7"/>
    <w:rsid w:val="00670922"/>
    <w:rsid w:val="00670BE1"/>
    <w:rsid w:val="00670FD8"/>
    <w:rsid w:val="0067218F"/>
    <w:rsid w:val="006741F2"/>
    <w:rsid w:val="00674CC3"/>
    <w:rsid w:val="00675C72"/>
    <w:rsid w:val="006771F9"/>
    <w:rsid w:val="006776D7"/>
    <w:rsid w:val="00681003"/>
    <w:rsid w:val="006817C9"/>
    <w:rsid w:val="00683ECE"/>
    <w:rsid w:val="00684581"/>
    <w:rsid w:val="00695FC2"/>
    <w:rsid w:val="00696949"/>
    <w:rsid w:val="00697052"/>
    <w:rsid w:val="006A46FB"/>
    <w:rsid w:val="006A5E28"/>
    <w:rsid w:val="006A6564"/>
    <w:rsid w:val="006A697B"/>
    <w:rsid w:val="006A7AFF"/>
    <w:rsid w:val="006B1816"/>
    <w:rsid w:val="006B2099"/>
    <w:rsid w:val="006B32E9"/>
    <w:rsid w:val="006B50CF"/>
    <w:rsid w:val="006B5B75"/>
    <w:rsid w:val="006C03B8"/>
    <w:rsid w:val="006C2F55"/>
    <w:rsid w:val="006C5EC9"/>
    <w:rsid w:val="006C6059"/>
    <w:rsid w:val="006C7522"/>
    <w:rsid w:val="006D2AA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FF0"/>
    <w:rsid w:val="007257D0"/>
    <w:rsid w:val="00726D54"/>
    <w:rsid w:val="00726EA6"/>
    <w:rsid w:val="00727208"/>
    <w:rsid w:val="00727680"/>
    <w:rsid w:val="00731073"/>
    <w:rsid w:val="00731890"/>
    <w:rsid w:val="007348B1"/>
    <w:rsid w:val="007362A6"/>
    <w:rsid w:val="00736D7D"/>
    <w:rsid w:val="00740E58"/>
    <w:rsid w:val="0074183E"/>
    <w:rsid w:val="007445A0"/>
    <w:rsid w:val="0074524B"/>
    <w:rsid w:val="00747D8B"/>
    <w:rsid w:val="00751228"/>
    <w:rsid w:val="0075262B"/>
    <w:rsid w:val="007571E1"/>
    <w:rsid w:val="00757A16"/>
    <w:rsid w:val="007604B2"/>
    <w:rsid w:val="00765281"/>
    <w:rsid w:val="00766BAD"/>
    <w:rsid w:val="00771614"/>
    <w:rsid w:val="00772819"/>
    <w:rsid w:val="00772911"/>
    <w:rsid w:val="007729A2"/>
    <w:rsid w:val="007755F2"/>
    <w:rsid w:val="00776971"/>
    <w:rsid w:val="0077797F"/>
    <w:rsid w:val="00780A80"/>
    <w:rsid w:val="0078177E"/>
    <w:rsid w:val="0078304C"/>
    <w:rsid w:val="00783673"/>
    <w:rsid w:val="00785490"/>
    <w:rsid w:val="00791415"/>
    <w:rsid w:val="00791CB0"/>
    <w:rsid w:val="007925EA"/>
    <w:rsid w:val="00793CD8"/>
    <w:rsid w:val="00795C92"/>
    <w:rsid w:val="00796231"/>
    <w:rsid w:val="007A1CB3"/>
    <w:rsid w:val="007A306F"/>
    <w:rsid w:val="007A43A6"/>
    <w:rsid w:val="007A58A6"/>
    <w:rsid w:val="007A7D9D"/>
    <w:rsid w:val="007B3D2D"/>
    <w:rsid w:val="007B50AE"/>
    <w:rsid w:val="007B51DF"/>
    <w:rsid w:val="007B5B8F"/>
    <w:rsid w:val="007B7ED1"/>
    <w:rsid w:val="007C05DD"/>
    <w:rsid w:val="007C3D18"/>
    <w:rsid w:val="007C4568"/>
    <w:rsid w:val="007C60BF"/>
    <w:rsid w:val="007C6A07"/>
    <w:rsid w:val="007C75A1"/>
    <w:rsid w:val="007C77A5"/>
    <w:rsid w:val="007D04E5"/>
    <w:rsid w:val="007D5901"/>
    <w:rsid w:val="007D7526"/>
    <w:rsid w:val="007E3B83"/>
    <w:rsid w:val="007E4610"/>
    <w:rsid w:val="007E4715"/>
    <w:rsid w:val="007E4E95"/>
    <w:rsid w:val="007E505B"/>
    <w:rsid w:val="007E7091"/>
    <w:rsid w:val="00802386"/>
    <w:rsid w:val="00803FAE"/>
    <w:rsid w:val="0080605F"/>
    <w:rsid w:val="00807786"/>
    <w:rsid w:val="00810DE4"/>
    <w:rsid w:val="00811FCB"/>
    <w:rsid w:val="008158D6"/>
    <w:rsid w:val="00817196"/>
    <w:rsid w:val="00821E94"/>
    <w:rsid w:val="008235DB"/>
    <w:rsid w:val="00824AB4"/>
    <w:rsid w:val="00825C42"/>
    <w:rsid w:val="00825D25"/>
    <w:rsid w:val="00827D6F"/>
    <w:rsid w:val="00830231"/>
    <w:rsid w:val="008376AC"/>
    <w:rsid w:val="008444E8"/>
    <w:rsid w:val="00844E80"/>
    <w:rsid w:val="008451FE"/>
    <w:rsid w:val="00846EB1"/>
    <w:rsid w:val="00846FE7"/>
    <w:rsid w:val="00847998"/>
    <w:rsid w:val="00856911"/>
    <w:rsid w:val="00860E14"/>
    <w:rsid w:val="008677FD"/>
    <w:rsid w:val="008706D4"/>
    <w:rsid w:val="00870F8A"/>
    <w:rsid w:val="008719A4"/>
    <w:rsid w:val="00871D23"/>
    <w:rsid w:val="00874312"/>
    <w:rsid w:val="0087437C"/>
    <w:rsid w:val="00874ED5"/>
    <w:rsid w:val="00875CD7"/>
    <w:rsid w:val="00876B4D"/>
    <w:rsid w:val="00877582"/>
    <w:rsid w:val="00877F18"/>
    <w:rsid w:val="008941E3"/>
    <w:rsid w:val="00894A88"/>
    <w:rsid w:val="00895386"/>
    <w:rsid w:val="008954F3"/>
    <w:rsid w:val="008A1081"/>
    <w:rsid w:val="008A21FF"/>
    <w:rsid w:val="008A2CE2"/>
    <w:rsid w:val="008A30AC"/>
    <w:rsid w:val="008A4091"/>
    <w:rsid w:val="008A44B8"/>
    <w:rsid w:val="008A51A8"/>
    <w:rsid w:val="008A54C7"/>
    <w:rsid w:val="008A574E"/>
    <w:rsid w:val="008A77D8"/>
    <w:rsid w:val="008B0483"/>
    <w:rsid w:val="008B0DC3"/>
    <w:rsid w:val="008B120C"/>
    <w:rsid w:val="008B51A0"/>
    <w:rsid w:val="008B592A"/>
    <w:rsid w:val="008B7B5C"/>
    <w:rsid w:val="008C0C99"/>
    <w:rsid w:val="008C2017"/>
    <w:rsid w:val="008C4958"/>
    <w:rsid w:val="008C4BAA"/>
    <w:rsid w:val="008C6AE8"/>
    <w:rsid w:val="008C6AF8"/>
    <w:rsid w:val="008C7573"/>
    <w:rsid w:val="008D00A5"/>
    <w:rsid w:val="008D34F1"/>
    <w:rsid w:val="008D39D8"/>
    <w:rsid w:val="008D6D1A"/>
    <w:rsid w:val="008E065E"/>
    <w:rsid w:val="008E0927"/>
    <w:rsid w:val="008E1909"/>
    <w:rsid w:val="008F0673"/>
    <w:rsid w:val="008F1EAB"/>
    <w:rsid w:val="008F33DC"/>
    <w:rsid w:val="008F477F"/>
    <w:rsid w:val="00900E77"/>
    <w:rsid w:val="00902350"/>
    <w:rsid w:val="0090336B"/>
    <w:rsid w:val="009053AA"/>
    <w:rsid w:val="00906939"/>
    <w:rsid w:val="00910B7D"/>
    <w:rsid w:val="00911DFB"/>
    <w:rsid w:val="009139D9"/>
    <w:rsid w:val="00914AD8"/>
    <w:rsid w:val="00916079"/>
    <w:rsid w:val="00917CE9"/>
    <w:rsid w:val="00920BF2"/>
    <w:rsid w:val="00922010"/>
    <w:rsid w:val="0092319F"/>
    <w:rsid w:val="00927924"/>
    <w:rsid w:val="00931BD9"/>
    <w:rsid w:val="009368F3"/>
    <w:rsid w:val="00941636"/>
    <w:rsid w:val="00943742"/>
    <w:rsid w:val="00945C05"/>
    <w:rsid w:val="00946945"/>
    <w:rsid w:val="00947713"/>
    <w:rsid w:val="0095090F"/>
    <w:rsid w:val="00950DE7"/>
    <w:rsid w:val="00953920"/>
    <w:rsid w:val="00953D47"/>
    <w:rsid w:val="0095681E"/>
    <w:rsid w:val="009572D4"/>
    <w:rsid w:val="00961921"/>
    <w:rsid w:val="0096430A"/>
    <w:rsid w:val="0096554B"/>
    <w:rsid w:val="0096584A"/>
    <w:rsid w:val="00971F08"/>
    <w:rsid w:val="0097282C"/>
    <w:rsid w:val="0097603D"/>
    <w:rsid w:val="00976949"/>
    <w:rsid w:val="00980477"/>
    <w:rsid w:val="00981FEE"/>
    <w:rsid w:val="00985253"/>
    <w:rsid w:val="009853B3"/>
    <w:rsid w:val="00987312"/>
    <w:rsid w:val="00987ADB"/>
    <w:rsid w:val="00990630"/>
    <w:rsid w:val="00991761"/>
    <w:rsid w:val="00994DCA"/>
    <w:rsid w:val="009960EC"/>
    <w:rsid w:val="009970DD"/>
    <w:rsid w:val="009A03D6"/>
    <w:rsid w:val="009A0FBA"/>
    <w:rsid w:val="009A1601"/>
    <w:rsid w:val="009A1E0C"/>
    <w:rsid w:val="009A3257"/>
    <w:rsid w:val="009A3BB6"/>
    <w:rsid w:val="009A462D"/>
    <w:rsid w:val="009A5CBA"/>
    <w:rsid w:val="009B042C"/>
    <w:rsid w:val="009B1F30"/>
    <w:rsid w:val="009B3AC2"/>
    <w:rsid w:val="009B4DF4"/>
    <w:rsid w:val="009B564E"/>
    <w:rsid w:val="009B7E87"/>
    <w:rsid w:val="009C0169"/>
    <w:rsid w:val="009C403E"/>
    <w:rsid w:val="009D4FF0"/>
    <w:rsid w:val="009D5FB7"/>
    <w:rsid w:val="009D703C"/>
    <w:rsid w:val="009D718F"/>
    <w:rsid w:val="009E068F"/>
    <w:rsid w:val="009E14E0"/>
    <w:rsid w:val="009E35DB"/>
    <w:rsid w:val="009E47A3"/>
    <w:rsid w:val="009E64B3"/>
    <w:rsid w:val="009F08F3"/>
    <w:rsid w:val="009F344F"/>
    <w:rsid w:val="009F36E0"/>
    <w:rsid w:val="00A00B92"/>
    <w:rsid w:val="00A031D8"/>
    <w:rsid w:val="00A048A8"/>
    <w:rsid w:val="00A04F49"/>
    <w:rsid w:val="00A13E54"/>
    <w:rsid w:val="00A149B5"/>
    <w:rsid w:val="00A15177"/>
    <w:rsid w:val="00A17F63"/>
    <w:rsid w:val="00A204ED"/>
    <w:rsid w:val="00A2193B"/>
    <w:rsid w:val="00A2351A"/>
    <w:rsid w:val="00A2374A"/>
    <w:rsid w:val="00A264A9"/>
    <w:rsid w:val="00A26DCF"/>
    <w:rsid w:val="00A27785"/>
    <w:rsid w:val="00A30187"/>
    <w:rsid w:val="00A3448A"/>
    <w:rsid w:val="00A34620"/>
    <w:rsid w:val="00A36297"/>
    <w:rsid w:val="00A41E2B"/>
    <w:rsid w:val="00A43903"/>
    <w:rsid w:val="00A45B74"/>
    <w:rsid w:val="00A521AC"/>
    <w:rsid w:val="00A52E1D"/>
    <w:rsid w:val="00A61499"/>
    <w:rsid w:val="00A61557"/>
    <w:rsid w:val="00A62648"/>
    <w:rsid w:val="00A62A77"/>
    <w:rsid w:val="00A63483"/>
    <w:rsid w:val="00A657D7"/>
    <w:rsid w:val="00A660AC"/>
    <w:rsid w:val="00A67E6C"/>
    <w:rsid w:val="00A7006F"/>
    <w:rsid w:val="00A71B99"/>
    <w:rsid w:val="00A739D0"/>
    <w:rsid w:val="00A761D4"/>
    <w:rsid w:val="00A77EC4"/>
    <w:rsid w:val="00A81AEF"/>
    <w:rsid w:val="00A81E0D"/>
    <w:rsid w:val="00A826DE"/>
    <w:rsid w:val="00A92879"/>
    <w:rsid w:val="00A9442A"/>
    <w:rsid w:val="00AA016F"/>
    <w:rsid w:val="00AA1ED6"/>
    <w:rsid w:val="00AA51D6"/>
    <w:rsid w:val="00AA70B1"/>
    <w:rsid w:val="00AA7C3E"/>
    <w:rsid w:val="00AB0BC8"/>
    <w:rsid w:val="00AB11CA"/>
    <w:rsid w:val="00AB14D9"/>
    <w:rsid w:val="00AB4AB8"/>
    <w:rsid w:val="00AB655E"/>
    <w:rsid w:val="00AC007F"/>
    <w:rsid w:val="00AC2ECD"/>
    <w:rsid w:val="00AC3119"/>
    <w:rsid w:val="00AC49FB"/>
    <w:rsid w:val="00AC5A10"/>
    <w:rsid w:val="00AD0AA3"/>
    <w:rsid w:val="00AD3F94"/>
    <w:rsid w:val="00AD4A5A"/>
    <w:rsid w:val="00AE135E"/>
    <w:rsid w:val="00AE27AC"/>
    <w:rsid w:val="00AE40E0"/>
    <w:rsid w:val="00AE4DBA"/>
    <w:rsid w:val="00AE4F07"/>
    <w:rsid w:val="00AE68F8"/>
    <w:rsid w:val="00AF097D"/>
    <w:rsid w:val="00AF1B3B"/>
    <w:rsid w:val="00AF1C5D"/>
    <w:rsid w:val="00AF42D7"/>
    <w:rsid w:val="00AF7586"/>
    <w:rsid w:val="00B006FE"/>
    <w:rsid w:val="00B007CB"/>
    <w:rsid w:val="00B01644"/>
    <w:rsid w:val="00B02AA9"/>
    <w:rsid w:val="00B02FA3"/>
    <w:rsid w:val="00B05084"/>
    <w:rsid w:val="00B13FF2"/>
    <w:rsid w:val="00B15411"/>
    <w:rsid w:val="00B157F9"/>
    <w:rsid w:val="00B20256"/>
    <w:rsid w:val="00B20D09"/>
    <w:rsid w:val="00B27258"/>
    <w:rsid w:val="00B2763F"/>
    <w:rsid w:val="00B277C6"/>
    <w:rsid w:val="00B27AAC"/>
    <w:rsid w:val="00B30929"/>
    <w:rsid w:val="00B372AA"/>
    <w:rsid w:val="00B400A3"/>
    <w:rsid w:val="00B40445"/>
    <w:rsid w:val="00B409E0"/>
    <w:rsid w:val="00B41888"/>
    <w:rsid w:val="00B443EC"/>
    <w:rsid w:val="00B45A52"/>
    <w:rsid w:val="00B46175"/>
    <w:rsid w:val="00B5191E"/>
    <w:rsid w:val="00B548B7"/>
    <w:rsid w:val="00B5714E"/>
    <w:rsid w:val="00B664C7"/>
    <w:rsid w:val="00B739AB"/>
    <w:rsid w:val="00B739F6"/>
    <w:rsid w:val="00B81A6C"/>
    <w:rsid w:val="00B85DE5"/>
    <w:rsid w:val="00B90F73"/>
    <w:rsid w:val="00B93B59"/>
    <w:rsid w:val="00B9406A"/>
    <w:rsid w:val="00B9630A"/>
    <w:rsid w:val="00BA2280"/>
    <w:rsid w:val="00BA2A08"/>
    <w:rsid w:val="00BA56D2"/>
    <w:rsid w:val="00BA76E0"/>
    <w:rsid w:val="00BB2A25"/>
    <w:rsid w:val="00BB51E9"/>
    <w:rsid w:val="00BB5208"/>
    <w:rsid w:val="00BC0FDC"/>
    <w:rsid w:val="00BC3053"/>
    <w:rsid w:val="00BC4D2E"/>
    <w:rsid w:val="00BD35AC"/>
    <w:rsid w:val="00BD48AC"/>
    <w:rsid w:val="00BD5F1A"/>
    <w:rsid w:val="00BE1234"/>
    <w:rsid w:val="00BE25DE"/>
    <w:rsid w:val="00BE2FA6"/>
    <w:rsid w:val="00BE333F"/>
    <w:rsid w:val="00BE7406"/>
    <w:rsid w:val="00BE7603"/>
    <w:rsid w:val="00BE7D2A"/>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626"/>
    <w:rsid w:val="00C37CB2"/>
    <w:rsid w:val="00C462C8"/>
    <w:rsid w:val="00C473A5"/>
    <w:rsid w:val="00C54995"/>
    <w:rsid w:val="00C54D41"/>
    <w:rsid w:val="00C6002A"/>
    <w:rsid w:val="00C60783"/>
    <w:rsid w:val="00C64672"/>
    <w:rsid w:val="00C70697"/>
    <w:rsid w:val="00C72093"/>
    <w:rsid w:val="00C72EF4"/>
    <w:rsid w:val="00C744FE"/>
    <w:rsid w:val="00C75D2F"/>
    <w:rsid w:val="00C765A6"/>
    <w:rsid w:val="00C767BE"/>
    <w:rsid w:val="00C76E3C"/>
    <w:rsid w:val="00C81568"/>
    <w:rsid w:val="00C86EE9"/>
    <w:rsid w:val="00C9027A"/>
    <w:rsid w:val="00C9046C"/>
    <w:rsid w:val="00C9068E"/>
    <w:rsid w:val="00C93814"/>
    <w:rsid w:val="00C93C4B"/>
    <w:rsid w:val="00C944AB"/>
    <w:rsid w:val="00C95490"/>
    <w:rsid w:val="00C95B40"/>
    <w:rsid w:val="00CA1ED8"/>
    <w:rsid w:val="00CB1F63"/>
    <w:rsid w:val="00CB2B98"/>
    <w:rsid w:val="00CB5EBB"/>
    <w:rsid w:val="00CB7170"/>
    <w:rsid w:val="00CC040E"/>
    <w:rsid w:val="00CC111F"/>
    <w:rsid w:val="00CC2011"/>
    <w:rsid w:val="00CC3EA0"/>
    <w:rsid w:val="00CC3F2E"/>
    <w:rsid w:val="00CC4585"/>
    <w:rsid w:val="00CC69B1"/>
    <w:rsid w:val="00CC7B45"/>
    <w:rsid w:val="00CD1188"/>
    <w:rsid w:val="00CD2ED1"/>
    <w:rsid w:val="00CD337B"/>
    <w:rsid w:val="00CE0424"/>
    <w:rsid w:val="00CE2484"/>
    <w:rsid w:val="00CE6DC3"/>
    <w:rsid w:val="00CE7561"/>
    <w:rsid w:val="00CF1354"/>
    <w:rsid w:val="00CF358B"/>
    <w:rsid w:val="00CF3B1F"/>
    <w:rsid w:val="00CF3BF6"/>
    <w:rsid w:val="00CF5F3D"/>
    <w:rsid w:val="00CF625B"/>
    <w:rsid w:val="00CF687E"/>
    <w:rsid w:val="00D0349B"/>
    <w:rsid w:val="00D10249"/>
    <w:rsid w:val="00D115C3"/>
    <w:rsid w:val="00D11897"/>
    <w:rsid w:val="00D13135"/>
    <w:rsid w:val="00D13E4E"/>
    <w:rsid w:val="00D14B4C"/>
    <w:rsid w:val="00D20BB7"/>
    <w:rsid w:val="00D239A7"/>
    <w:rsid w:val="00D23F47"/>
    <w:rsid w:val="00D36E71"/>
    <w:rsid w:val="00D37D87"/>
    <w:rsid w:val="00D40973"/>
    <w:rsid w:val="00D40B33"/>
    <w:rsid w:val="00D40C36"/>
    <w:rsid w:val="00D4318F"/>
    <w:rsid w:val="00D438BF"/>
    <w:rsid w:val="00D440F8"/>
    <w:rsid w:val="00D47342"/>
    <w:rsid w:val="00D5147B"/>
    <w:rsid w:val="00D546FF"/>
    <w:rsid w:val="00D55AD5"/>
    <w:rsid w:val="00D576CA"/>
    <w:rsid w:val="00D61AF5"/>
    <w:rsid w:val="00D652B5"/>
    <w:rsid w:val="00D66155"/>
    <w:rsid w:val="00D67B55"/>
    <w:rsid w:val="00D708B0"/>
    <w:rsid w:val="00D70BFE"/>
    <w:rsid w:val="00D76C47"/>
    <w:rsid w:val="00D77B1D"/>
    <w:rsid w:val="00D8021F"/>
    <w:rsid w:val="00D80383"/>
    <w:rsid w:val="00D823C6"/>
    <w:rsid w:val="00D8327F"/>
    <w:rsid w:val="00D8395B"/>
    <w:rsid w:val="00D842BC"/>
    <w:rsid w:val="00D86CA3"/>
    <w:rsid w:val="00D871CE"/>
    <w:rsid w:val="00D9196D"/>
    <w:rsid w:val="00D920F6"/>
    <w:rsid w:val="00D92982"/>
    <w:rsid w:val="00DA305E"/>
    <w:rsid w:val="00DA3AAC"/>
    <w:rsid w:val="00DA5417"/>
    <w:rsid w:val="00DA56E8"/>
    <w:rsid w:val="00DB0A9F"/>
    <w:rsid w:val="00DB2194"/>
    <w:rsid w:val="00DB377D"/>
    <w:rsid w:val="00DC2D36"/>
    <w:rsid w:val="00DC3B94"/>
    <w:rsid w:val="00DC53EF"/>
    <w:rsid w:val="00DC75BC"/>
    <w:rsid w:val="00DE3DBE"/>
    <w:rsid w:val="00DE5608"/>
    <w:rsid w:val="00DE58D0"/>
    <w:rsid w:val="00DE654F"/>
    <w:rsid w:val="00DF0B6E"/>
    <w:rsid w:val="00DF15E0"/>
    <w:rsid w:val="00DF37A0"/>
    <w:rsid w:val="00DF7A19"/>
    <w:rsid w:val="00E04F2F"/>
    <w:rsid w:val="00E110E7"/>
    <w:rsid w:val="00E11B20"/>
    <w:rsid w:val="00E17FA2"/>
    <w:rsid w:val="00E22330"/>
    <w:rsid w:val="00E30B5A"/>
    <w:rsid w:val="00E3123D"/>
    <w:rsid w:val="00E31461"/>
    <w:rsid w:val="00E31D43"/>
    <w:rsid w:val="00E32608"/>
    <w:rsid w:val="00E34188"/>
    <w:rsid w:val="00E34B6E"/>
    <w:rsid w:val="00E35559"/>
    <w:rsid w:val="00E356D3"/>
    <w:rsid w:val="00E3723A"/>
    <w:rsid w:val="00E37860"/>
    <w:rsid w:val="00E42147"/>
    <w:rsid w:val="00E446F1"/>
    <w:rsid w:val="00E452EF"/>
    <w:rsid w:val="00E46886"/>
    <w:rsid w:val="00E47AEF"/>
    <w:rsid w:val="00E5198A"/>
    <w:rsid w:val="00E53ADB"/>
    <w:rsid w:val="00E53B75"/>
    <w:rsid w:val="00E54E3B"/>
    <w:rsid w:val="00E57565"/>
    <w:rsid w:val="00E63838"/>
    <w:rsid w:val="00E64434"/>
    <w:rsid w:val="00E67C51"/>
    <w:rsid w:val="00E72EFC"/>
    <w:rsid w:val="00E758EC"/>
    <w:rsid w:val="00E8089A"/>
    <w:rsid w:val="00E80B34"/>
    <w:rsid w:val="00E8234C"/>
    <w:rsid w:val="00E83AA9"/>
    <w:rsid w:val="00E85928"/>
    <w:rsid w:val="00E87822"/>
    <w:rsid w:val="00E90395"/>
    <w:rsid w:val="00E90E49"/>
    <w:rsid w:val="00E917F9"/>
    <w:rsid w:val="00E9291C"/>
    <w:rsid w:val="00E93FFE"/>
    <w:rsid w:val="00E94F8A"/>
    <w:rsid w:val="00E952A9"/>
    <w:rsid w:val="00E95F6C"/>
    <w:rsid w:val="00E965B8"/>
    <w:rsid w:val="00E96E5B"/>
    <w:rsid w:val="00EA6944"/>
    <w:rsid w:val="00EA7A41"/>
    <w:rsid w:val="00EB077B"/>
    <w:rsid w:val="00EB4EA2"/>
    <w:rsid w:val="00EB75ED"/>
    <w:rsid w:val="00EC24D5"/>
    <w:rsid w:val="00EC27C6"/>
    <w:rsid w:val="00EC321B"/>
    <w:rsid w:val="00EC4207"/>
    <w:rsid w:val="00EC4269"/>
    <w:rsid w:val="00EC5653"/>
    <w:rsid w:val="00EC71CE"/>
    <w:rsid w:val="00ED1006"/>
    <w:rsid w:val="00ED592F"/>
    <w:rsid w:val="00EE32BB"/>
    <w:rsid w:val="00EE33A5"/>
    <w:rsid w:val="00EF18FE"/>
    <w:rsid w:val="00EF5787"/>
    <w:rsid w:val="00EF60D0"/>
    <w:rsid w:val="00EF709A"/>
    <w:rsid w:val="00F012B0"/>
    <w:rsid w:val="00F0528D"/>
    <w:rsid w:val="00F06C67"/>
    <w:rsid w:val="00F06DFD"/>
    <w:rsid w:val="00F071D1"/>
    <w:rsid w:val="00F07533"/>
    <w:rsid w:val="00F10629"/>
    <w:rsid w:val="00F12A5C"/>
    <w:rsid w:val="00F15663"/>
    <w:rsid w:val="00F15FA5"/>
    <w:rsid w:val="00F209B7"/>
    <w:rsid w:val="00F20F5C"/>
    <w:rsid w:val="00F2376F"/>
    <w:rsid w:val="00F243D8"/>
    <w:rsid w:val="00F27996"/>
    <w:rsid w:val="00F30828"/>
    <w:rsid w:val="00F313D6"/>
    <w:rsid w:val="00F3497B"/>
    <w:rsid w:val="00F35F45"/>
    <w:rsid w:val="00F40F0C"/>
    <w:rsid w:val="00F462BA"/>
    <w:rsid w:val="00F4766C"/>
    <w:rsid w:val="00F5060E"/>
    <w:rsid w:val="00F507D1"/>
    <w:rsid w:val="00F519CE"/>
    <w:rsid w:val="00F51ADA"/>
    <w:rsid w:val="00F5360A"/>
    <w:rsid w:val="00F56722"/>
    <w:rsid w:val="00F60203"/>
    <w:rsid w:val="00F607C5"/>
    <w:rsid w:val="00F60DEA"/>
    <w:rsid w:val="00F6302A"/>
    <w:rsid w:val="00F63950"/>
    <w:rsid w:val="00F64C2B"/>
    <w:rsid w:val="00F651BE"/>
    <w:rsid w:val="00F67F53"/>
    <w:rsid w:val="00F703BE"/>
    <w:rsid w:val="00F70C73"/>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0BC"/>
    <w:rsid w:val="00F96985"/>
    <w:rsid w:val="00F97838"/>
    <w:rsid w:val="00FA132D"/>
    <w:rsid w:val="00FA2BB3"/>
    <w:rsid w:val="00FA64DE"/>
    <w:rsid w:val="00FB26E1"/>
    <w:rsid w:val="00FB4C80"/>
    <w:rsid w:val="00FB6A6A"/>
    <w:rsid w:val="00FC7429"/>
    <w:rsid w:val="00FD07F6"/>
    <w:rsid w:val="00FD167B"/>
    <w:rsid w:val="00FD1EC8"/>
    <w:rsid w:val="00FD47ED"/>
    <w:rsid w:val="00FD4833"/>
    <w:rsid w:val="00FD74DB"/>
    <w:rsid w:val="00FD7660"/>
    <w:rsid w:val="00FE0655"/>
    <w:rsid w:val="00FE1A8A"/>
    <w:rsid w:val="00FE2365"/>
    <w:rsid w:val="00FE37D7"/>
    <w:rsid w:val="00FE4C7B"/>
    <w:rsid w:val="00FE6AA9"/>
    <w:rsid w:val="00FE7336"/>
    <w:rsid w:val="00FE7686"/>
    <w:rsid w:val="00FE787C"/>
    <w:rsid w:val="00FF45A5"/>
    <w:rsid w:val="00FF5247"/>
    <w:rsid w:val="00FF5C91"/>
    <w:rsid w:val="00FF65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5A3C1"/>
  <w15:chartTrackingRefBased/>
  <w15:docId w15:val="{5EF6C080-E237-4437-8118-512AC40DD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D7D67A5-5E00-4AF7-ADD8-7D2540D2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33D7CC7-F34E-4E09-9055-28762739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meetings\RAN2_112_Online\Ericsson Contributions\Ry-xxxxxx Contribution Template.dotx</Template>
  <TotalTime>207</TotalTime>
  <Pages>4</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12166</CharactersWithSpaces>
  <SharedDoc>false</SharedDoc>
  <HLinks>
    <vt:vector size="60" baseType="variant">
      <vt:variant>
        <vt:i4>1572914</vt:i4>
      </vt:variant>
      <vt:variant>
        <vt:i4>32</vt:i4>
      </vt:variant>
      <vt:variant>
        <vt:i4>0</vt:i4>
      </vt:variant>
      <vt:variant>
        <vt:i4>5</vt:i4>
      </vt:variant>
      <vt:variant>
        <vt:lpwstr/>
      </vt:variant>
      <vt:variant>
        <vt:lpwstr>_Toc54287320</vt:lpwstr>
      </vt:variant>
      <vt:variant>
        <vt:i4>1114161</vt:i4>
      </vt:variant>
      <vt:variant>
        <vt:i4>29</vt:i4>
      </vt:variant>
      <vt:variant>
        <vt:i4>0</vt:i4>
      </vt:variant>
      <vt:variant>
        <vt:i4>5</vt:i4>
      </vt:variant>
      <vt:variant>
        <vt:lpwstr/>
      </vt:variant>
      <vt:variant>
        <vt:lpwstr>_Toc54287319</vt:lpwstr>
      </vt:variant>
      <vt:variant>
        <vt:i4>1048625</vt:i4>
      </vt:variant>
      <vt:variant>
        <vt:i4>26</vt:i4>
      </vt:variant>
      <vt:variant>
        <vt:i4>0</vt:i4>
      </vt:variant>
      <vt:variant>
        <vt:i4>5</vt:i4>
      </vt:variant>
      <vt:variant>
        <vt:lpwstr/>
      </vt:variant>
      <vt:variant>
        <vt:lpwstr>_Toc54287318</vt:lpwstr>
      </vt:variant>
      <vt:variant>
        <vt:i4>2031665</vt:i4>
      </vt:variant>
      <vt:variant>
        <vt:i4>23</vt:i4>
      </vt:variant>
      <vt:variant>
        <vt:i4>0</vt:i4>
      </vt:variant>
      <vt:variant>
        <vt:i4>5</vt:i4>
      </vt:variant>
      <vt:variant>
        <vt:lpwstr/>
      </vt:variant>
      <vt:variant>
        <vt:lpwstr>_Toc54287317</vt:lpwstr>
      </vt:variant>
      <vt:variant>
        <vt:i4>1966129</vt:i4>
      </vt:variant>
      <vt:variant>
        <vt:i4>20</vt:i4>
      </vt:variant>
      <vt:variant>
        <vt:i4>0</vt:i4>
      </vt:variant>
      <vt:variant>
        <vt:i4>5</vt:i4>
      </vt:variant>
      <vt:variant>
        <vt:lpwstr/>
      </vt:variant>
      <vt:variant>
        <vt:lpwstr>_Toc54287316</vt:lpwstr>
      </vt:variant>
      <vt:variant>
        <vt:i4>1900593</vt:i4>
      </vt:variant>
      <vt:variant>
        <vt:i4>17</vt:i4>
      </vt:variant>
      <vt:variant>
        <vt:i4>0</vt:i4>
      </vt:variant>
      <vt:variant>
        <vt:i4>5</vt:i4>
      </vt:variant>
      <vt:variant>
        <vt:lpwstr/>
      </vt:variant>
      <vt:variant>
        <vt:lpwstr>_Toc54287315</vt:lpwstr>
      </vt:variant>
      <vt:variant>
        <vt:i4>1835057</vt:i4>
      </vt:variant>
      <vt:variant>
        <vt:i4>14</vt:i4>
      </vt:variant>
      <vt:variant>
        <vt:i4>0</vt:i4>
      </vt:variant>
      <vt:variant>
        <vt:i4>5</vt:i4>
      </vt:variant>
      <vt:variant>
        <vt:lpwstr/>
      </vt:variant>
      <vt:variant>
        <vt:lpwstr>_Toc54287314</vt:lpwstr>
      </vt:variant>
      <vt:variant>
        <vt:i4>1769522</vt:i4>
      </vt:variant>
      <vt:variant>
        <vt:i4>8</vt:i4>
      </vt:variant>
      <vt:variant>
        <vt:i4>0</vt:i4>
      </vt:variant>
      <vt:variant>
        <vt:i4>5</vt:i4>
      </vt:variant>
      <vt:variant>
        <vt:lpwstr/>
      </vt:variant>
      <vt:variant>
        <vt:lpwstr>_Toc54287323</vt:lpwstr>
      </vt:variant>
      <vt:variant>
        <vt:i4>1703986</vt:i4>
      </vt:variant>
      <vt:variant>
        <vt:i4>5</vt:i4>
      </vt:variant>
      <vt:variant>
        <vt:i4>0</vt:i4>
      </vt:variant>
      <vt:variant>
        <vt:i4>5</vt:i4>
      </vt:variant>
      <vt:variant>
        <vt:lpwstr/>
      </vt:variant>
      <vt:variant>
        <vt:lpwstr>_Toc54287322</vt:lpwstr>
      </vt:variant>
      <vt:variant>
        <vt:i4>1638450</vt:i4>
      </vt:variant>
      <vt:variant>
        <vt:i4>2</vt:i4>
      </vt:variant>
      <vt:variant>
        <vt:i4>0</vt:i4>
      </vt:variant>
      <vt:variant>
        <vt:i4>5</vt:i4>
      </vt:variant>
      <vt:variant>
        <vt:lpwstr/>
      </vt:variant>
      <vt:variant>
        <vt:lpwstr>_Toc54287321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Ericsson(Henrik)</cp:lastModifiedBy>
  <cp:revision>178</cp:revision>
  <cp:lastPrinted>2008-01-31T07:09:00Z</cp:lastPrinted>
  <dcterms:created xsi:type="dcterms:W3CDTF">2020-10-19T12:22:00Z</dcterms:created>
  <dcterms:modified xsi:type="dcterms:W3CDTF">2020-10-22T19:41:00Z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